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450" w:rsidRDefault="00384450" w:rsidP="00384450">
      <w:pPr>
        <w:rPr>
          <w:lang w:val="fr-FR"/>
        </w:rPr>
      </w:pPr>
    </w:p>
    <w:sdt>
      <w:sdtPr>
        <w:rPr>
          <w:color w:val="FFFFFF" w:themeColor="background1"/>
          <w:lang w:val="fr-FR"/>
        </w:rPr>
        <w:id w:val="-426037364"/>
        <w:docPartObj>
          <w:docPartGallery w:val="Cover Pages"/>
          <w:docPartUnique/>
        </w:docPartObj>
      </w:sdtPr>
      <w:sdtEndPr>
        <w:rPr>
          <w:rStyle w:val="Titre1Car"/>
          <w:rFonts w:ascii="Cambria" w:hAnsi="Cambria"/>
          <w:b/>
          <w:bCs/>
          <w:sz w:val="28"/>
          <w:szCs w:val="28"/>
          <w:lang w:val="fr-BE"/>
        </w:rPr>
      </w:sdtEndPr>
      <w:sdtContent>
        <w:p w:rsidR="00384450" w:rsidRPr="00F733E1" w:rsidRDefault="00254A8C" w:rsidP="00384450">
          <w:pPr>
            <w:rPr>
              <w:color w:val="FFFFFF" w:themeColor="background1"/>
              <w:lang w:val="fr-FR"/>
            </w:rPr>
          </w:pPr>
          <w:r w:rsidRPr="00254A8C">
            <w:rPr>
              <w:rFonts w:cs="Calibri"/>
              <w:noProof/>
              <w:color w:val="FFFFFF" w:themeColor="background1"/>
              <w:sz w:val="26"/>
              <w:szCs w:val="26"/>
              <w:lang w:val="fr-FR" w:eastAsia="fr-FR"/>
            </w:rPr>
            <w:pict>
              <v:shapetype id="_x0000_t202" coordsize="21600,21600" o:spt="202" path="m,l,21600r21600,l21600,xe">
                <v:stroke joinstyle="miter"/>
                <v:path gradientshapeok="t" o:connecttype="rect"/>
              </v:shapetype>
              <v:shape id="Zone de texte 1" o:spid="_x0000_s1026" type="#_x0000_t202" style="position:absolute;margin-left:397.95pt;margin-top:-30.15pt;width:166.7pt;height:30.4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" fillcolor="white [3201]" stroked="f" strokeweight=".5pt">
                <v:textbox>
                  <w:txbxContent>
                    <w:p w:rsidR="00384450" w:rsidRDefault="00384450" w:rsidP="00384450">
                      <w:pPr>
                        <w:jc w:val="center"/>
                      </w:pPr>
                    </w:p>
                  </w:txbxContent>
                </v:textbox>
              </v:shape>
            </w:pict>
          </w: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pStyle w:val="Titre"/>
            <w:shd w:val="clear" w:color="auto" w:fill="000000" w:themeFill="text1"/>
            <w:spacing w:after="0"/>
            <w:ind w:left="-1417" w:right="-1417" w:firstLine="1417"/>
            <w:jc w:val="center"/>
            <w:rPr>
              <w:rFonts w:ascii="Calibri" w:hAnsi="Calibri"/>
              <w:b/>
              <w:color w:val="FFFFFF" w:themeColor="background1"/>
              <w:sz w:val="36"/>
            </w:rPr>
          </w:pPr>
          <w:r>
            <w:rPr>
              <w:rFonts w:ascii="Calibri" w:hAnsi="Calibri"/>
              <w:b/>
              <w:color w:val="FFFFFF" w:themeColor="background1"/>
              <w:sz w:val="36"/>
            </w:rPr>
            <w:t>DOCUMENTS DE LA 85</w:t>
          </w:r>
          <w:r w:rsidRPr="00F733E1">
            <w:rPr>
              <w:rFonts w:ascii="Calibri" w:hAnsi="Calibri"/>
              <w:b/>
              <w:color w:val="FFFFFF" w:themeColor="background1"/>
              <w:sz w:val="36"/>
              <w:vertAlign w:val="superscript"/>
            </w:rPr>
            <w:t>ème</w:t>
          </w:r>
          <w:r w:rsidRPr="00F733E1">
            <w:rPr>
              <w:rFonts w:ascii="Calibri" w:hAnsi="Calibri"/>
              <w:b/>
              <w:color w:val="FFFFFF" w:themeColor="background1"/>
              <w:sz w:val="36"/>
            </w:rPr>
            <w:t xml:space="preserve"> REUNION DU COMITE EXECUTIF                          </w:t>
          </w:r>
        </w:p>
        <w:p w:rsidR="00384450" w:rsidRPr="00F733E1" w:rsidRDefault="00384450" w:rsidP="00384450">
          <w:pPr>
            <w:shd w:val="clear" w:color="auto" w:fill="00B0F0"/>
            <w:spacing w:after="0"/>
            <w:ind w:left="-1417" w:right="-1417" w:firstLine="1417"/>
            <w:jc w:val="center"/>
            <w:rPr>
              <w:b/>
              <w:color w:val="FFFFFF" w:themeColor="background1"/>
              <w:sz w:val="36"/>
              <w:szCs w:val="36"/>
              <w:lang w:val="fr-FR"/>
            </w:rPr>
          </w:pPr>
          <w:r>
            <w:rPr>
              <w:b/>
              <w:color w:val="FFFFFF" w:themeColor="background1"/>
              <w:sz w:val="36"/>
              <w:szCs w:val="36"/>
              <w:lang w:val="fr-FR"/>
            </w:rPr>
            <w:t xml:space="preserve">du 02 aout </w:t>
          </w:r>
          <w:r w:rsidR="003408C0">
            <w:rPr>
              <w:b/>
              <w:color w:val="FFFFFF" w:themeColor="background1"/>
              <w:sz w:val="36"/>
              <w:szCs w:val="36"/>
              <w:lang w:val="fr-FR"/>
            </w:rPr>
            <w:t xml:space="preserve"> 2017</w:t>
          </w:r>
          <w:r w:rsidRPr="00F733E1">
            <w:rPr>
              <w:b/>
              <w:color w:val="FFFFFF" w:themeColor="background1"/>
              <w:sz w:val="36"/>
              <w:szCs w:val="36"/>
              <w:lang w:val="fr-FR"/>
            </w:rPr>
            <w:t xml:space="preserve">                                                                            </w:t>
          </w:r>
        </w:p>
        <w:p w:rsidR="00384450" w:rsidRPr="00F733E1" w:rsidRDefault="00384450" w:rsidP="00384450">
          <w:pPr>
            <w:shd w:val="clear" w:color="auto" w:fill="00B0F0"/>
            <w:spacing w:after="0"/>
            <w:ind w:left="-1417" w:right="-1417" w:firstLine="1417"/>
            <w:jc w:val="center"/>
            <w:rPr>
              <w:b/>
              <w:color w:val="FFFFFF" w:themeColor="background1"/>
              <w:sz w:val="32"/>
              <w:szCs w:val="36"/>
              <w:lang w:val="fr-FR"/>
            </w:rPr>
          </w:pPr>
          <w:r w:rsidRPr="00F733E1">
            <w:rPr>
              <w:b/>
              <w:color w:val="FFFFFF" w:themeColor="background1"/>
              <w:sz w:val="32"/>
              <w:szCs w:val="36"/>
              <w:lang w:val="fr-FR"/>
            </w:rPr>
            <w:t xml:space="preserve">Soumis par le Secrétariat Technique                                       </w:t>
          </w: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rPr>
              <w:color w:val="FFFFFF" w:themeColor="background1"/>
              <w:lang w:val="fr-FR"/>
            </w:rPr>
          </w:pPr>
        </w:p>
        <w:p w:rsidR="00384450" w:rsidRPr="00F733E1" w:rsidRDefault="00384450" w:rsidP="00384450">
          <w:pPr>
            <w:jc w:val="center"/>
            <w:rPr>
              <w:color w:val="FFFFFF" w:themeColor="background1"/>
              <w:lang w:val="fr-FR"/>
            </w:rPr>
          </w:pPr>
        </w:p>
        <w:p w:rsidR="00384450" w:rsidRPr="00F733E1" w:rsidRDefault="00384450" w:rsidP="00384450">
          <w:pPr>
            <w:jc w:val="center"/>
            <w:rPr>
              <w:color w:val="FFFFFF" w:themeColor="background1"/>
              <w:lang w:val="fr-FR"/>
            </w:rPr>
          </w:pPr>
        </w:p>
        <w:p w:rsidR="00384450" w:rsidRPr="00F733E1" w:rsidRDefault="00A66F2C" w:rsidP="00A66F2C">
          <w:pPr>
            <w:tabs>
              <w:tab w:val="left" w:pos="3900"/>
            </w:tabs>
            <w:rPr>
              <w:color w:val="FFFFFF" w:themeColor="background1"/>
              <w:lang w:val="fr-FR"/>
            </w:rPr>
          </w:pPr>
          <w:r>
            <w:rPr>
              <w:color w:val="FFFFFF" w:themeColor="background1"/>
              <w:lang w:val="fr-FR"/>
            </w:rPr>
            <w:tab/>
            <w:t>DDDD</w:t>
          </w:r>
        </w:p>
        <w:p w:rsidR="00384450" w:rsidRPr="00F733E1" w:rsidRDefault="00384450" w:rsidP="00384450">
          <w:pPr>
            <w:jc w:val="center"/>
            <w:rPr>
              <w:b/>
              <w:color w:val="FFFFFF" w:themeColor="background1"/>
              <w:sz w:val="32"/>
              <w:lang w:val="fr-FR"/>
            </w:rPr>
          </w:pPr>
          <w:r w:rsidRPr="00F733E1">
            <w:rPr>
              <w:b/>
              <w:color w:val="FFFFFF" w:themeColor="background1"/>
              <w:sz w:val="32"/>
              <w:lang w:val="fr-FR"/>
            </w:rPr>
            <w:t>Juillet 2017</w:t>
          </w:r>
        </w:p>
        <w:p w:rsidR="00384450" w:rsidRPr="00F733E1" w:rsidRDefault="00384450" w:rsidP="00384450">
          <w:pPr>
            <w:rPr>
              <w:rFonts w:cs="Calibri"/>
              <w:noProof/>
              <w:color w:val="FFFFFF" w:themeColor="background1"/>
              <w:sz w:val="26"/>
              <w:szCs w:val="26"/>
              <w:lang w:val="fr-FR" w:eastAsia="fr-FR"/>
            </w:rPr>
          </w:pPr>
        </w:p>
        <w:p w:rsidR="00384450" w:rsidRPr="00F733E1" w:rsidRDefault="00384450" w:rsidP="00384450">
          <w:pPr>
            <w:shd w:val="clear" w:color="auto" w:fill="000000" w:themeFill="text1"/>
            <w:ind w:left="-1417" w:right="-1417" w:firstLine="2268"/>
            <w:rPr>
              <w:rFonts w:cs="Calibri"/>
              <w:b/>
              <w:noProof/>
              <w:color w:val="FFFFFF" w:themeColor="background1"/>
              <w:sz w:val="32"/>
              <w:szCs w:val="26"/>
              <w:lang w:val="fr-FR" w:eastAsia="fr-FR"/>
            </w:rPr>
          </w:pPr>
          <w:r w:rsidRPr="00F733E1">
            <w:rPr>
              <w:rFonts w:cs="Calibri"/>
              <w:b/>
              <w:noProof/>
              <w:color w:val="FFFFFF" w:themeColor="background1"/>
              <w:sz w:val="32"/>
              <w:szCs w:val="26"/>
              <w:lang w:val="fr-FR" w:eastAsia="fr-FR"/>
            </w:rPr>
            <w:t>Sommaire :</w:t>
          </w:r>
          <w:r w:rsidRPr="00F733E1">
            <w:rPr>
              <w:rFonts w:cs="Calibri"/>
              <w:b/>
              <w:noProof/>
              <w:color w:val="FFFFFF" w:themeColor="background1"/>
              <w:sz w:val="32"/>
              <w:szCs w:val="26"/>
              <w:lang w:val="fr-FR" w:eastAsia="fr-FR"/>
            </w:rPr>
            <w:tab/>
          </w:r>
        </w:p>
        <w:sdt>
          <w:sdtPr>
            <w:rPr>
              <w:color w:val="FFFFFF" w:themeColor="background1"/>
            </w:rPr>
            <w:id w:val="665136959"/>
            <w:docPartObj>
              <w:docPartGallery w:val="Table of Contents"/>
              <w:docPartUnique/>
            </w:docPartObj>
          </w:sdtPr>
          <w:sdtEndPr>
            <w:rPr>
              <w:b/>
              <w:bCs/>
            </w:rPr>
          </w:sdtEndPr>
          <w:sdtContent>
            <w:p w:rsidR="00384450" w:rsidRPr="00F733E1" w:rsidRDefault="00384450" w:rsidP="00384450">
              <w:pPr>
                <w:pStyle w:val="TM1"/>
                <w:ind w:right="1700"/>
                <w:rPr>
                  <w:color w:val="FFFFFF" w:themeColor="background1"/>
                </w:rPr>
              </w:pPr>
            </w:p>
            <w:p w:rsidR="00384450" w:rsidRPr="00F733E1" w:rsidRDefault="00254A8C" w:rsidP="00384450">
              <w:pPr>
                <w:ind w:right="1700"/>
                <w:rPr>
                  <w:color w:val="FFFFFF" w:themeColor="background1"/>
                </w:rPr>
              </w:pPr>
            </w:p>
          </w:sdtContent>
        </w:sdt>
        <w:p w:rsidR="00384450" w:rsidRPr="00F733E1" w:rsidRDefault="00384450" w:rsidP="00384450">
          <w:pPr>
            <w:rPr>
              <w:rFonts w:cs="Calibri"/>
              <w:noProof/>
              <w:color w:val="FFFFFF" w:themeColor="background1"/>
              <w:sz w:val="26"/>
              <w:szCs w:val="26"/>
              <w:lang w:val="fr-FR" w:eastAsia="fr-FR"/>
            </w:rPr>
          </w:pPr>
        </w:p>
        <w:p w:rsidR="00384450" w:rsidRPr="00F733E1" w:rsidRDefault="00384450" w:rsidP="00384450">
          <w:pPr>
            <w:rPr>
              <w:b/>
              <w:color w:val="FFFFFF" w:themeColor="background1"/>
              <w:sz w:val="28"/>
              <w:lang w:val="fr-FR"/>
            </w:rPr>
          </w:pPr>
          <w:r w:rsidRPr="00F733E1">
            <w:rPr>
              <w:b/>
              <w:color w:val="FFFFFF" w:themeColor="background1"/>
              <w:sz w:val="28"/>
              <w:lang w:val="fr-FR"/>
            </w:rPr>
            <w:br w:type="page"/>
          </w:r>
        </w:p>
        <w:p w:rsidR="00384450" w:rsidRPr="00F733E1" w:rsidRDefault="00384450" w:rsidP="00384450">
          <w:pPr>
            <w:rPr>
              <w:b/>
              <w:color w:val="FFFFFF" w:themeColor="background1"/>
              <w:sz w:val="28"/>
              <w:lang w:val="fr-FR"/>
            </w:rPr>
          </w:pPr>
        </w:p>
        <w:p w:rsidR="00384450" w:rsidRPr="00F733E1" w:rsidRDefault="00384450" w:rsidP="00384450">
          <w:pPr>
            <w:shd w:val="clear" w:color="auto" w:fill="000000" w:themeFill="text1"/>
            <w:ind w:left="-1417" w:right="-1417" w:firstLine="2835"/>
            <w:rPr>
              <w:rStyle w:val="Titre1Car"/>
              <w:rFonts w:eastAsia="Calibri"/>
              <w:bCs w:val="0"/>
              <w:color w:val="FFFFFF" w:themeColor="background1"/>
            </w:rPr>
          </w:pPr>
          <w:bookmarkStart w:id="0" w:name="_Toc486946589"/>
          <w:r w:rsidRPr="00F733E1">
            <w:rPr>
              <w:rStyle w:val="Titre1Car"/>
              <w:rFonts w:eastAsia="Calibri"/>
              <w:color w:val="FFFFFF" w:themeColor="background1"/>
            </w:rPr>
            <w:t>Relevé des décisions de la</w:t>
          </w:r>
          <w:r>
            <w:rPr>
              <w:rStyle w:val="Titre1Car"/>
              <w:rFonts w:eastAsia="Calibri"/>
              <w:color w:val="FFFFFF" w:themeColor="background1"/>
            </w:rPr>
            <w:t xml:space="preserve"> 85</w:t>
          </w:r>
          <w:r w:rsidRPr="00CA1935">
            <w:rPr>
              <w:rStyle w:val="Titre1Car"/>
              <w:rFonts w:eastAsia="Calibri"/>
              <w:color w:val="FFFFFF" w:themeColor="background1"/>
              <w:vertAlign w:val="superscript"/>
            </w:rPr>
            <w:t>ème</w:t>
          </w:r>
          <w:r w:rsidRPr="00F733E1">
            <w:rPr>
              <w:rStyle w:val="Titre1Car"/>
              <w:rFonts w:eastAsia="Calibri"/>
              <w:color w:val="FFFFFF" w:themeColor="background1"/>
            </w:rPr>
            <w:t xml:space="preserve"> réunion</w:t>
          </w:r>
          <w:r>
            <w:rPr>
              <w:rStyle w:val="Titre1Car"/>
              <w:rFonts w:eastAsia="Calibri"/>
              <w:color w:val="FFFFFF" w:themeColor="background1"/>
            </w:rPr>
            <w:t xml:space="preserve"> du CE</w:t>
          </w:r>
        </w:p>
      </w:sdtContent>
    </w:sdt>
    <w:bookmarkEnd w:id="0" w:displacedByCustomXml="prev"/>
    <w:p w:rsidR="00384450" w:rsidRDefault="00384450" w:rsidP="00384450">
      <w:pPr>
        <w:ind w:right="1416"/>
        <w:rPr>
          <w:sz w:val="24"/>
          <w:lang w:val="fr-FR"/>
        </w:rPr>
      </w:pPr>
    </w:p>
    <w:tbl>
      <w:tblPr>
        <w:tblStyle w:val="Grilledutableau"/>
        <w:tblpPr w:leftFromText="141" w:rightFromText="141" w:vertAnchor="text" w:horzAnchor="margin" w:tblpY="246"/>
        <w:tblW w:w="9776" w:type="dxa"/>
        <w:tblLook w:val="04A0"/>
      </w:tblPr>
      <w:tblGrid>
        <w:gridCol w:w="1129"/>
        <w:gridCol w:w="5670"/>
        <w:gridCol w:w="1276"/>
        <w:gridCol w:w="1701"/>
      </w:tblGrid>
      <w:tr w:rsidR="00384450" w:rsidTr="00D85EE2">
        <w:tc>
          <w:tcPr>
            <w:tcW w:w="1129" w:type="dxa"/>
            <w:shd w:val="clear" w:color="auto" w:fill="4F81BD" w:themeFill="accent1"/>
            <w:vAlign w:val="center"/>
          </w:tcPr>
          <w:p w:rsidR="00384450" w:rsidRDefault="00384450" w:rsidP="00D85EE2">
            <w:pPr>
              <w:rPr>
                <w:lang w:val="fr-FR"/>
              </w:rPr>
            </w:pPr>
            <w:r>
              <w:rPr>
                <w:lang w:val="fr-FR"/>
              </w:rPr>
              <w:t>Référence</w:t>
            </w:r>
          </w:p>
        </w:tc>
        <w:tc>
          <w:tcPr>
            <w:tcW w:w="5670" w:type="dxa"/>
            <w:shd w:val="clear" w:color="auto" w:fill="4F81BD" w:themeFill="accent1"/>
            <w:vAlign w:val="center"/>
          </w:tcPr>
          <w:p w:rsidR="00384450" w:rsidRDefault="00384450" w:rsidP="00D85EE2">
            <w:pPr>
              <w:rPr>
                <w:lang w:val="fr-FR"/>
              </w:rPr>
            </w:pPr>
            <w:r>
              <w:rPr>
                <w:lang w:val="fr-FR"/>
              </w:rPr>
              <w:t xml:space="preserve">Décisions </w:t>
            </w:r>
          </w:p>
        </w:tc>
        <w:tc>
          <w:tcPr>
            <w:tcW w:w="1276" w:type="dxa"/>
            <w:shd w:val="clear" w:color="auto" w:fill="4F81BD" w:themeFill="accent1"/>
            <w:vAlign w:val="center"/>
          </w:tcPr>
          <w:p w:rsidR="00384450" w:rsidRDefault="00384450" w:rsidP="00D85EE2">
            <w:pPr>
              <w:rPr>
                <w:lang w:val="fr-FR"/>
              </w:rPr>
            </w:pPr>
            <w:r>
              <w:rPr>
                <w:lang w:val="fr-FR"/>
              </w:rPr>
              <w:t>Statut</w:t>
            </w:r>
          </w:p>
        </w:tc>
        <w:tc>
          <w:tcPr>
            <w:tcW w:w="1701" w:type="dxa"/>
            <w:shd w:val="clear" w:color="auto" w:fill="4F81BD" w:themeFill="accent1"/>
            <w:vAlign w:val="center"/>
          </w:tcPr>
          <w:p w:rsidR="00384450" w:rsidRDefault="00384450" w:rsidP="00D85EE2">
            <w:pPr>
              <w:rPr>
                <w:lang w:val="fr-FR"/>
              </w:rPr>
            </w:pPr>
            <w:r>
              <w:rPr>
                <w:lang w:val="fr-FR"/>
              </w:rPr>
              <w:t xml:space="preserve">Observation </w:t>
            </w:r>
          </w:p>
        </w:tc>
      </w:tr>
      <w:tr w:rsidR="00384450" w:rsidTr="00D85EE2">
        <w:trPr>
          <w:trHeight w:val="834"/>
        </w:trPr>
        <w:tc>
          <w:tcPr>
            <w:tcW w:w="1129" w:type="dxa"/>
            <w:vAlign w:val="center"/>
          </w:tcPr>
          <w:p w:rsidR="00384450" w:rsidRPr="007B25C1" w:rsidRDefault="00384450" w:rsidP="00D85EE2">
            <w:pPr>
              <w:rPr>
                <w:rFonts w:asciiTheme="minorHAnsi" w:hAnsiTheme="minorHAnsi"/>
              </w:rPr>
            </w:pPr>
          </w:p>
        </w:tc>
        <w:tc>
          <w:tcPr>
            <w:tcW w:w="5670" w:type="dxa"/>
            <w:vAlign w:val="center"/>
          </w:tcPr>
          <w:p w:rsidR="00384450" w:rsidRPr="007B25C1" w:rsidRDefault="00E677D2" w:rsidP="00D85EE2">
            <w:pPr>
              <w:jc w:val="both"/>
              <w:rPr>
                <w:rFonts w:asciiTheme="minorHAnsi" w:eastAsia="Times New Roman" w:hAnsiTheme="minorHAnsi"/>
              </w:rPr>
            </w:pPr>
            <w:r>
              <w:rPr>
                <w:rFonts w:asciiTheme="minorHAnsi" w:eastAsia="Times New Roman" w:hAnsiTheme="minorHAnsi"/>
              </w:rPr>
              <w:t xml:space="preserve">Aucune décision formelle n’est prise </w:t>
            </w:r>
          </w:p>
        </w:tc>
        <w:tc>
          <w:tcPr>
            <w:tcW w:w="1276" w:type="dxa"/>
            <w:vAlign w:val="center"/>
          </w:tcPr>
          <w:p w:rsidR="00384450" w:rsidRPr="007B25C1" w:rsidRDefault="00384450" w:rsidP="00D85EE2">
            <w:pPr>
              <w:rPr>
                <w:rFonts w:asciiTheme="minorHAnsi" w:hAnsiTheme="minorHAnsi"/>
              </w:rPr>
            </w:pPr>
          </w:p>
        </w:tc>
        <w:tc>
          <w:tcPr>
            <w:tcW w:w="1701" w:type="dxa"/>
            <w:vAlign w:val="center"/>
          </w:tcPr>
          <w:p w:rsidR="00384450" w:rsidRDefault="00384450" w:rsidP="00D85EE2">
            <w:pPr>
              <w:rPr>
                <w:lang w:val="fr-FR"/>
              </w:rPr>
            </w:pPr>
          </w:p>
        </w:tc>
      </w:tr>
      <w:tr w:rsidR="00384450" w:rsidTr="00D85EE2">
        <w:trPr>
          <w:trHeight w:val="993"/>
        </w:trPr>
        <w:tc>
          <w:tcPr>
            <w:tcW w:w="1129" w:type="dxa"/>
            <w:vAlign w:val="center"/>
          </w:tcPr>
          <w:p w:rsidR="00384450" w:rsidRPr="007B25C1" w:rsidRDefault="00384450" w:rsidP="00D85EE2">
            <w:pPr>
              <w:rPr>
                <w:rFonts w:asciiTheme="minorHAnsi" w:hAnsiTheme="minorHAnsi"/>
              </w:rPr>
            </w:pPr>
          </w:p>
        </w:tc>
        <w:tc>
          <w:tcPr>
            <w:tcW w:w="5670" w:type="dxa"/>
            <w:vAlign w:val="center"/>
          </w:tcPr>
          <w:p w:rsidR="00384450" w:rsidRPr="007B25C1" w:rsidRDefault="00384450" w:rsidP="00D85EE2">
            <w:pPr>
              <w:jc w:val="both"/>
              <w:rPr>
                <w:rFonts w:asciiTheme="minorHAnsi" w:eastAsia="Times New Roman" w:hAnsiTheme="minorHAnsi"/>
              </w:rPr>
            </w:pPr>
          </w:p>
        </w:tc>
        <w:tc>
          <w:tcPr>
            <w:tcW w:w="1276" w:type="dxa"/>
            <w:vAlign w:val="center"/>
          </w:tcPr>
          <w:p w:rsidR="00384450" w:rsidRPr="007B25C1" w:rsidRDefault="00384450" w:rsidP="00D85EE2">
            <w:pPr>
              <w:rPr>
                <w:rFonts w:asciiTheme="minorHAnsi" w:hAnsiTheme="minorHAnsi"/>
              </w:rPr>
            </w:pPr>
          </w:p>
        </w:tc>
        <w:tc>
          <w:tcPr>
            <w:tcW w:w="1701" w:type="dxa"/>
            <w:vAlign w:val="center"/>
          </w:tcPr>
          <w:p w:rsidR="00384450" w:rsidRDefault="00384450" w:rsidP="00D85EE2">
            <w:pPr>
              <w:rPr>
                <w:lang w:val="fr-FR"/>
              </w:rPr>
            </w:pPr>
          </w:p>
        </w:tc>
      </w:tr>
      <w:tr w:rsidR="00384450" w:rsidTr="00D85EE2">
        <w:trPr>
          <w:trHeight w:val="993"/>
        </w:trPr>
        <w:tc>
          <w:tcPr>
            <w:tcW w:w="1129" w:type="dxa"/>
            <w:vAlign w:val="center"/>
          </w:tcPr>
          <w:p w:rsidR="00384450" w:rsidRPr="007B25C1" w:rsidRDefault="00384450" w:rsidP="00D85EE2">
            <w:pPr>
              <w:rPr>
                <w:rFonts w:asciiTheme="minorHAnsi" w:hAnsiTheme="minorHAnsi"/>
              </w:rPr>
            </w:pPr>
          </w:p>
        </w:tc>
        <w:tc>
          <w:tcPr>
            <w:tcW w:w="5670" w:type="dxa"/>
            <w:vAlign w:val="center"/>
          </w:tcPr>
          <w:p w:rsidR="00384450" w:rsidRPr="007B25C1" w:rsidRDefault="00384450" w:rsidP="00D85EE2">
            <w:pPr>
              <w:jc w:val="both"/>
              <w:rPr>
                <w:rFonts w:asciiTheme="minorHAnsi" w:eastAsia="Times New Roman" w:hAnsiTheme="minorHAnsi"/>
              </w:rPr>
            </w:pPr>
          </w:p>
        </w:tc>
        <w:tc>
          <w:tcPr>
            <w:tcW w:w="1276" w:type="dxa"/>
            <w:vAlign w:val="center"/>
          </w:tcPr>
          <w:p w:rsidR="00384450" w:rsidRPr="007B25C1" w:rsidRDefault="00384450" w:rsidP="00D85EE2">
            <w:pPr>
              <w:rPr>
                <w:rFonts w:asciiTheme="minorHAnsi" w:hAnsiTheme="minorHAnsi"/>
              </w:rPr>
            </w:pPr>
          </w:p>
        </w:tc>
        <w:tc>
          <w:tcPr>
            <w:tcW w:w="1701" w:type="dxa"/>
            <w:vAlign w:val="center"/>
          </w:tcPr>
          <w:p w:rsidR="00384450" w:rsidRDefault="00384450" w:rsidP="00D85EE2">
            <w:pPr>
              <w:rPr>
                <w:lang w:val="fr-FR"/>
              </w:rPr>
            </w:pPr>
          </w:p>
        </w:tc>
      </w:tr>
    </w:tbl>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384450" w:rsidRDefault="00384450" w:rsidP="00384450">
      <w:pPr>
        <w:ind w:right="1416"/>
        <w:rPr>
          <w:sz w:val="24"/>
          <w:lang w:val="fr-FR"/>
        </w:rPr>
      </w:pPr>
    </w:p>
    <w:p w:rsidR="002B2D36" w:rsidRDefault="002B2D36"/>
    <w:p w:rsidR="00384450" w:rsidRDefault="00384450"/>
    <w:p w:rsidR="00384450" w:rsidRDefault="00384450"/>
    <w:p w:rsidR="00384450" w:rsidRDefault="00384450"/>
    <w:p w:rsidR="00384450" w:rsidRDefault="00384450"/>
    <w:p w:rsidR="00384450" w:rsidRDefault="00384450"/>
    <w:p w:rsidR="00384450" w:rsidRDefault="00384450"/>
    <w:p w:rsidR="00384450" w:rsidRDefault="00384450"/>
    <w:p w:rsidR="00384450" w:rsidRDefault="00384450"/>
    <w:p w:rsidR="00384450" w:rsidRDefault="00384450"/>
    <w:p w:rsidR="00384450" w:rsidRDefault="00384450"/>
    <w:p w:rsidR="00384450" w:rsidRPr="00261490" w:rsidRDefault="00384450" w:rsidP="00384450">
      <w:pPr>
        <w:rPr>
          <w:sz w:val="2"/>
          <w:lang w:val="fr-FR"/>
        </w:rPr>
      </w:pPr>
      <w:bookmarkStart w:id="1" w:name="_GoBack"/>
      <w:bookmarkEnd w:id="1"/>
    </w:p>
    <w:p w:rsidR="00384450" w:rsidRPr="00261490" w:rsidRDefault="00384450" w:rsidP="00384450">
      <w:pPr>
        <w:rPr>
          <w:sz w:val="2"/>
          <w:lang w:val="fr-FR"/>
        </w:rPr>
      </w:pPr>
    </w:p>
    <w:p w:rsidR="00384450" w:rsidRDefault="00384450" w:rsidP="00384450">
      <w:pPr>
        <w:shd w:val="clear" w:color="auto" w:fill="000000"/>
        <w:ind w:left="-1417" w:right="-1417" w:firstLine="1417"/>
        <w:rPr>
          <w:lang w:val="fr-FR"/>
        </w:rPr>
      </w:pPr>
      <w:r>
        <w:rPr>
          <w:lang w:val="fr-FR"/>
        </w:rPr>
        <w:t>Document de la réunion extraordinaire  du Comité Exécutif  85-1-A                                         Kinshasa, le 02 août 2017</w:t>
      </w:r>
    </w:p>
    <w:p w:rsidR="00384450" w:rsidRDefault="00384450" w:rsidP="00384450">
      <w:pPr>
        <w:shd w:val="clear" w:color="auto" w:fill="00B0F0"/>
        <w:ind w:left="-1417" w:right="-1417" w:firstLine="1417"/>
        <w:rPr>
          <w:b/>
          <w:lang w:val="fr-FR"/>
        </w:rPr>
      </w:pPr>
      <w:r w:rsidRPr="00F56A19">
        <w:rPr>
          <w:b/>
          <w:sz w:val="32"/>
          <w:lang w:val="fr-FR"/>
        </w:rPr>
        <w:t xml:space="preserve">PROJET DE L’ORDRE DU JOUR        </w:t>
      </w:r>
      <w:r>
        <w:rPr>
          <w:b/>
          <w:sz w:val="32"/>
          <w:lang w:val="fr-FR"/>
        </w:rPr>
        <w:t xml:space="preserve">            </w:t>
      </w:r>
      <w:r>
        <w:rPr>
          <w:b/>
          <w:sz w:val="32"/>
          <w:lang w:val="fr-FR"/>
        </w:rPr>
        <w:tab/>
      </w:r>
      <w:r>
        <w:rPr>
          <w:b/>
          <w:sz w:val="32"/>
          <w:lang w:val="fr-FR"/>
        </w:rPr>
        <w:tab/>
      </w:r>
      <w:r>
        <w:rPr>
          <w:b/>
          <w:lang w:val="fr-FR"/>
        </w:rPr>
        <w:t>Soumis par le Secrétariat Technique</w:t>
      </w:r>
      <w:r w:rsidRPr="002B01B9">
        <w:rPr>
          <w:b/>
          <w:lang w:val="fr-FR"/>
        </w:rPr>
        <w:t xml:space="preserve">                                                         </w:t>
      </w:r>
    </w:p>
    <w:p w:rsidR="00384450" w:rsidRPr="00B60967" w:rsidRDefault="00384450" w:rsidP="00384450">
      <w:pPr>
        <w:shd w:val="clear" w:color="auto" w:fill="00B0F0"/>
        <w:ind w:left="-1417" w:right="-1417" w:firstLine="1417"/>
        <w:rPr>
          <w:b/>
          <w:sz w:val="2"/>
          <w:lang w:val="fr-FR"/>
        </w:rPr>
      </w:pPr>
    </w:p>
    <w:p w:rsidR="00384450" w:rsidRDefault="00384450" w:rsidP="00384450">
      <w:pPr>
        <w:spacing w:after="0"/>
        <w:rPr>
          <w:b/>
          <w:color w:val="0070C0"/>
          <w:sz w:val="32"/>
          <w:lang w:val="fr-FR"/>
        </w:rPr>
      </w:pPr>
    </w:p>
    <w:p w:rsidR="00384450" w:rsidRDefault="00384450" w:rsidP="00384450">
      <w:pPr>
        <w:spacing w:after="0"/>
        <w:rPr>
          <w:b/>
          <w:color w:val="0070C0"/>
          <w:sz w:val="32"/>
          <w:lang w:val="fr-FR"/>
        </w:rPr>
      </w:pPr>
      <w:r>
        <w:rPr>
          <w:b/>
          <w:color w:val="0070C0"/>
          <w:sz w:val="32"/>
          <w:lang w:val="fr-FR"/>
        </w:rPr>
        <w:t>Mercre</w:t>
      </w:r>
      <w:r w:rsidRPr="00223C4C">
        <w:rPr>
          <w:b/>
          <w:color w:val="0070C0"/>
          <w:sz w:val="32"/>
          <w:lang w:val="fr-FR"/>
        </w:rPr>
        <w:t xml:space="preserve">di </w:t>
      </w:r>
      <w:r>
        <w:rPr>
          <w:b/>
          <w:color w:val="0070C0"/>
          <w:sz w:val="32"/>
          <w:lang w:val="fr-FR"/>
        </w:rPr>
        <w:t>02 août</w:t>
      </w:r>
      <w:r w:rsidRPr="00223C4C">
        <w:rPr>
          <w:b/>
          <w:color w:val="0070C0"/>
          <w:sz w:val="32"/>
          <w:lang w:val="fr-FR"/>
        </w:rPr>
        <w:t xml:space="preserve">  2017</w:t>
      </w:r>
    </w:p>
    <w:p w:rsidR="00384450" w:rsidRPr="00223C4C" w:rsidRDefault="00384450" w:rsidP="00384450">
      <w:pPr>
        <w:spacing w:after="0"/>
        <w:rPr>
          <w:i/>
          <w:sz w:val="28"/>
          <w:szCs w:val="18"/>
          <w:lang w:val="fr-FR"/>
        </w:rPr>
      </w:pPr>
    </w:p>
    <w:p w:rsidR="00384450" w:rsidRPr="00E8215B" w:rsidRDefault="00384450" w:rsidP="00384450">
      <w:pPr>
        <w:numPr>
          <w:ilvl w:val="0"/>
          <w:numId w:val="13"/>
        </w:numPr>
        <w:spacing w:after="0"/>
        <w:ind w:left="1701" w:hanging="283"/>
        <w:rPr>
          <w:b/>
          <w:i/>
          <w:sz w:val="28"/>
          <w:szCs w:val="18"/>
          <w:lang w:val="fr-FR"/>
        </w:rPr>
      </w:pPr>
      <w:r w:rsidRPr="00E8215B">
        <w:rPr>
          <w:b/>
          <w:i/>
          <w:sz w:val="28"/>
          <w:szCs w:val="18"/>
          <w:lang w:val="fr-FR"/>
        </w:rPr>
        <w:t xml:space="preserve">Vérification du Quorum </w:t>
      </w:r>
    </w:p>
    <w:p w:rsidR="00384450" w:rsidRPr="00E8215B" w:rsidRDefault="00384450" w:rsidP="00384450">
      <w:pPr>
        <w:numPr>
          <w:ilvl w:val="0"/>
          <w:numId w:val="13"/>
        </w:numPr>
        <w:spacing w:after="0"/>
        <w:ind w:left="1701" w:hanging="283"/>
        <w:rPr>
          <w:b/>
          <w:i/>
          <w:sz w:val="28"/>
          <w:szCs w:val="18"/>
          <w:lang w:val="fr-FR"/>
        </w:rPr>
      </w:pPr>
      <w:r w:rsidRPr="00E8215B">
        <w:rPr>
          <w:b/>
          <w:i/>
          <w:sz w:val="28"/>
          <w:szCs w:val="18"/>
          <w:lang w:val="fr-FR"/>
        </w:rPr>
        <w:t>Mot de circonstance du 1</w:t>
      </w:r>
      <w:r w:rsidRPr="00E8215B">
        <w:rPr>
          <w:b/>
          <w:i/>
          <w:sz w:val="28"/>
          <w:szCs w:val="18"/>
          <w:vertAlign w:val="superscript"/>
          <w:lang w:val="fr-FR"/>
        </w:rPr>
        <w:t>er</w:t>
      </w:r>
      <w:r w:rsidRPr="00E8215B">
        <w:rPr>
          <w:b/>
          <w:i/>
          <w:sz w:val="28"/>
          <w:szCs w:val="18"/>
          <w:lang w:val="fr-FR"/>
        </w:rPr>
        <w:t xml:space="preserve"> Vice-Président du Comité Exécutif</w:t>
      </w:r>
    </w:p>
    <w:p w:rsidR="00384450" w:rsidRPr="00223C4C" w:rsidRDefault="00384450" w:rsidP="00384450">
      <w:pPr>
        <w:spacing w:after="0"/>
        <w:ind w:left="1418"/>
        <w:rPr>
          <w:sz w:val="18"/>
          <w:lang w:val="fr-FR"/>
        </w:rPr>
      </w:pPr>
    </w:p>
    <w:p w:rsidR="00384450" w:rsidRDefault="00384450" w:rsidP="00384450">
      <w:pPr>
        <w:numPr>
          <w:ilvl w:val="0"/>
          <w:numId w:val="1"/>
        </w:numPr>
        <w:spacing w:after="0"/>
        <w:ind w:left="1418" w:hanging="567"/>
        <w:rPr>
          <w:b/>
          <w:sz w:val="28"/>
          <w:lang w:val="fr-FR"/>
        </w:rPr>
      </w:pPr>
      <w:r>
        <w:rPr>
          <w:b/>
          <w:sz w:val="28"/>
          <w:lang w:val="fr-FR"/>
        </w:rPr>
        <w:t>Adoption des</w:t>
      </w:r>
      <w:r w:rsidRPr="00223C4C">
        <w:rPr>
          <w:b/>
          <w:sz w:val="28"/>
          <w:lang w:val="fr-FR"/>
        </w:rPr>
        <w:t xml:space="preserve"> PV de</w:t>
      </w:r>
      <w:r>
        <w:rPr>
          <w:b/>
          <w:sz w:val="28"/>
          <w:lang w:val="fr-FR"/>
        </w:rPr>
        <w:t>s</w:t>
      </w:r>
      <w:r w:rsidRPr="00223C4C">
        <w:rPr>
          <w:b/>
          <w:sz w:val="28"/>
          <w:lang w:val="fr-FR"/>
        </w:rPr>
        <w:t xml:space="preserve"> réunion</w:t>
      </w:r>
      <w:r>
        <w:rPr>
          <w:b/>
          <w:sz w:val="28"/>
          <w:lang w:val="fr-FR"/>
        </w:rPr>
        <w:t>s</w:t>
      </w:r>
      <w:r w:rsidRPr="00223C4C">
        <w:rPr>
          <w:b/>
          <w:sz w:val="28"/>
          <w:lang w:val="fr-FR"/>
        </w:rPr>
        <w:t xml:space="preserve"> </w:t>
      </w:r>
      <w:r>
        <w:rPr>
          <w:b/>
          <w:sz w:val="28"/>
          <w:lang w:val="fr-FR"/>
        </w:rPr>
        <w:t>du</w:t>
      </w:r>
      <w:r w:rsidRPr="00223C4C">
        <w:rPr>
          <w:b/>
          <w:sz w:val="28"/>
          <w:lang w:val="fr-FR"/>
        </w:rPr>
        <w:t xml:space="preserve"> </w:t>
      </w:r>
      <w:r>
        <w:rPr>
          <w:b/>
          <w:sz w:val="28"/>
          <w:lang w:val="fr-FR"/>
        </w:rPr>
        <w:t xml:space="preserve">13 juin et 21 juillet </w:t>
      </w:r>
      <w:r w:rsidRPr="00223C4C">
        <w:rPr>
          <w:b/>
          <w:sz w:val="28"/>
          <w:lang w:val="fr-FR"/>
        </w:rPr>
        <w:t>2017</w:t>
      </w:r>
      <w:r w:rsidRPr="00223C4C">
        <w:rPr>
          <w:b/>
          <w:sz w:val="28"/>
          <w:lang w:val="fr-FR"/>
        </w:rPr>
        <w:tab/>
      </w:r>
    </w:p>
    <w:p w:rsidR="00384450" w:rsidRPr="00223C4C" w:rsidRDefault="00384450" w:rsidP="00384450">
      <w:pPr>
        <w:spacing w:after="0"/>
        <w:ind w:left="1418"/>
        <w:rPr>
          <w:b/>
          <w:sz w:val="28"/>
          <w:lang w:val="fr-FR"/>
        </w:rPr>
      </w:pPr>
    </w:p>
    <w:p w:rsidR="00384450" w:rsidRPr="00E8215B" w:rsidRDefault="00384450" w:rsidP="00384450">
      <w:pPr>
        <w:spacing w:after="0"/>
        <w:ind w:left="708" w:firstLine="426"/>
        <w:rPr>
          <w:i/>
          <w:sz w:val="24"/>
          <w:szCs w:val="26"/>
          <w:lang w:val="fr-FR"/>
        </w:rPr>
      </w:pPr>
      <w:r>
        <w:rPr>
          <w:i/>
          <w:sz w:val="24"/>
          <w:szCs w:val="26"/>
          <w:lang w:val="fr-FR"/>
        </w:rPr>
        <w:t>Document du Comité Exécutif 85-1-B        Projet de</w:t>
      </w:r>
      <w:r w:rsidRPr="00E8215B">
        <w:rPr>
          <w:i/>
          <w:sz w:val="24"/>
          <w:szCs w:val="26"/>
          <w:lang w:val="fr-FR"/>
        </w:rPr>
        <w:t xml:space="preserve"> Procès-verbal 13/06/2017</w:t>
      </w:r>
    </w:p>
    <w:p w:rsidR="00384450" w:rsidRPr="00E8215B" w:rsidRDefault="00384450" w:rsidP="00384450">
      <w:pPr>
        <w:spacing w:after="0"/>
        <w:rPr>
          <w:i/>
          <w:sz w:val="24"/>
          <w:szCs w:val="26"/>
          <w:lang w:val="fr-FR"/>
        </w:rPr>
      </w:pPr>
    </w:p>
    <w:p w:rsidR="00384450" w:rsidRPr="00E8215B" w:rsidRDefault="00384450" w:rsidP="00384450">
      <w:pPr>
        <w:spacing w:after="0"/>
        <w:ind w:left="5103" w:hanging="4395"/>
        <w:rPr>
          <w:i/>
          <w:sz w:val="24"/>
          <w:szCs w:val="26"/>
          <w:lang w:val="fr-FR"/>
        </w:rPr>
      </w:pPr>
      <w:r>
        <w:rPr>
          <w:i/>
          <w:sz w:val="24"/>
          <w:szCs w:val="26"/>
          <w:lang w:val="fr-FR"/>
        </w:rPr>
        <w:t xml:space="preserve">      Document du Comité Exécutif 85</w:t>
      </w:r>
      <w:r w:rsidRPr="00E8215B">
        <w:rPr>
          <w:i/>
          <w:sz w:val="24"/>
          <w:szCs w:val="26"/>
          <w:lang w:val="fr-FR"/>
        </w:rPr>
        <w:t xml:space="preserve">-1-C         </w:t>
      </w:r>
      <w:r>
        <w:rPr>
          <w:i/>
          <w:sz w:val="24"/>
          <w:szCs w:val="26"/>
          <w:lang w:val="fr-FR"/>
        </w:rPr>
        <w:t>Projet de</w:t>
      </w:r>
      <w:r w:rsidRPr="00E8215B">
        <w:rPr>
          <w:i/>
          <w:sz w:val="24"/>
          <w:szCs w:val="26"/>
          <w:lang w:val="fr-FR"/>
        </w:rPr>
        <w:t xml:space="preserve"> Procès-verbal</w:t>
      </w:r>
      <w:r>
        <w:rPr>
          <w:i/>
          <w:sz w:val="24"/>
          <w:szCs w:val="26"/>
          <w:lang w:val="fr-FR"/>
        </w:rPr>
        <w:t xml:space="preserve"> de la réunion extraordinaire du CE du 21/07/2017</w:t>
      </w:r>
    </w:p>
    <w:p w:rsidR="00384450" w:rsidRPr="00223C4C" w:rsidRDefault="00384450" w:rsidP="00384450">
      <w:pPr>
        <w:spacing w:after="0"/>
        <w:ind w:left="708" w:firstLine="708"/>
        <w:rPr>
          <w:b/>
          <w:sz w:val="28"/>
          <w:szCs w:val="18"/>
          <w:lang w:val="fr-FR"/>
        </w:rPr>
      </w:pPr>
    </w:p>
    <w:p w:rsidR="00384450" w:rsidRPr="00261490" w:rsidRDefault="00384450" w:rsidP="00384450">
      <w:pPr>
        <w:numPr>
          <w:ilvl w:val="0"/>
          <w:numId w:val="1"/>
        </w:numPr>
        <w:spacing w:after="0" w:line="240" w:lineRule="auto"/>
        <w:ind w:left="1418" w:hanging="567"/>
        <w:rPr>
          <w:b/>
          <w:i/>
          <w:sz w:val="48"/>
          <w:szCs w:val="18"/>
          <w:lang w:val="fr-FR"/>
        </w:rPr>
      </w:pPr>
      <w:r>
        <w:rPr>
          <w:rFonts w:cs="Helvetica"/>
          <w:b/>
          <w:i/>
          <w:sz w:val="28"/>
          <w:szCs w:val="16"/>
          <w:shd w:val="clear" w:color="auto" w:fill="FFFFFF"/>
        </w:rPr>
        <w:t>P</w:t>
      </w:r>
      <w:r w:rsidRPr="00261490">
        <w:rPr>
          <w:rFonts w:cs="Helvetica"/>
          <w:b/>
          <w:i/>
          <w:sz w:val="28"/>
          <w:szCs w:val="16"/>
          <w:shd w:val="clear" w:color="auto" w:fill="FFFFFF"/>
        </w:rPr>
        <w:t xml:space="preserve">oursuite des travaux </w:t>
      </w:r>
      <w:r>
        <w:rPr>
          <w:rFonts w:cs="Helvetica"/>
          <w:b/>
          <w:i/>
          <w:sz w:val="28"/>
          <w:szCs w:val="16"/>
          <w:shd w:val="clear" w:color="auto" w:fill="FFFFFF"/>
        </w:rPr>
        <w:t xml:space="preserve"> de la réunion extraordinaire du CE du 21/07/2017 </w:t>
      </w:r>
      <w:r w:rsidRPr="00261490">
        <w:rPr>
          <w:rFonts w:cs="Helvetica"/>
          <w:b/>
          <w:i/>
          <w:sz w:val="28"/>
          <w:szCs w:val="16"/>
          <w:shd w:val="clear" w:color="auto" w:fill="FFFFFF"/>
        </w:rPr>
        <w:t>relatifs à l'a</w:t>
      </w:r>
      <w:r>
        <w:rPr>
          <w:rFonts w:cs="Helvetica"/>
          <w:b/>
          <w:i/>
          <w:sz w:val="28"/>
          <w:szCs w:val="16"/>
          <w:shd w:val="clear" w:color="auto" w:fill="FFFFFF"/>
        </w:rPr>
        <w:t xml:space="preserve">nalyse du rapport d'audit du ST </w:t>
      </w:r>
      <w:r w:rsidRPr="00261490">
        <w:rPr>
          <w:rFonts w:cs="Helvetica"/>
          <w:b/>
          <w:i/>
          <w:sz w:val="28"/>
          <w:szCs w:val="16"/>
          <w:shd w:val="clear" w:color="auto" w:fill="FFFFFF"/>
        </w:rPr>
        <w:t>de l'ITIE-RDC</w:t>
      </w:r>
    </w:p>
    <w:p w:rsidR="00384450" w:rsidRDefault="00384450" w:rsidP="00384450">
      <w:pPr>
        <w:spacing w:after="0"/>
        <w:rPr>
          <w:i/>
          <w:sz w:val="24"/>
          <w:szCs w:val="26"/>
          <w:lang w:val="fr-FR"/>
        </w:rPr>
      </w:pPr>
    </w:p>
    <w:p w:rsidR="00384450" w:rsidRPr="00E8215B" w:rsidRDefault="00384450" w:rsidP="00384450">
      <w:pPr>
        <w:spacing w:after="0"/>
        <w:ind w:left="851" w:hanging="143"/>
        <w:rPr>
          <w:i/>
          <w:sz w:val="24"/>
          <w:szCs w:val="26"/>
          <w:lang w:val="fr-FR"/>
        </w:rPr>
      </w:pPr>
      <w:r>
        <w:rPr>
          <w:i/>
          <w:sz w:val="24"/>
          <w:szCs w:val="26"/>
          <w:lang w:val="fr-FR"/>
        </w:rPr>
        <w:t>Document du Comité Exécutif 85</w:t>
      </w:r>
      <w:r w:rsidRPr="00E8215B">
        <w:rPr>
          <w:i/>
          <w:sz w:val="24"/>
          <w:szCs w:val="26"/>
          <w:lang w:val="fr-FR"/>
        </w:rPr>
        <w:t>-</w:t>
      </w:r>
      <w:r>
        <w:rPr>
          <w:i/>
          <w:sz w:val="24"/>
          <w:szCs w:val="26"/>
          <w:lang w:val="fr-FR"/>
        </w:rPr>
        <w:t>2</w:t>
      </w:r>
      <w:r w:rsidRPr="00E8215B">
        <w:rPr>
          <w:i/>
          <w:sz w:val="24"/>
          <w:szCs w:val="26"/>
          <w:lang w:val="fr-FR"/>
        </w:rPr>
        <w:t xml:space="preserve">         </w:t>
      </w:r>
      <w:r>
        <w:rPr>
          <w:i/>
          <w:sz w:val="24"/>
          <w:szCs w:val="26"/>
          <w:lang w:val="fr-FR"/>
        </w:rPr>
        <w:t xml:space="preserve">    Questions du GMP au ST ITIE-RDC</w:t>
      </w:r>
    </w:p>
    <w:p w:rsidR="00384450" w:rsidRDefault="00384450" w:rsidP="00384450">
      <w:pPr>
        <w:spacing w:after="0"/>
        <w:ind w:left="851" w:hanging="143"/>
        <w:rPr>
          <w:i/>
          <w:sz w:val="24"/>
          <w:szCs w:val="26"/>
          <w:lang w:val="fr-FR"/>
        </w:rPr>
      </w:pPr>
    </w:p>
    <w:p w:rsidR="00384450" w:rsidRDefault="00384450" w:rsidP="00384450">
      <w:pPr>
        <w:spacing w:after="0"/>
        <w:ind w:left="851" w:hanging="143"/>
        <w:rPr>
          <w:i/>
          <w:sz w:val="24"/>
          <w:szCs w:val="26"/>
          <w:lang w:val="fr-FR"/>
        </w:rPr>
      </w:pPr>
      <w:r>
        <w:rPr>
          <w:i/>
          <w:sz w:val="24"/>
          <w:szCs w:val="26"/>
          <w:lang w:val="fr-FR"/>
        </w:rPr>
        <w:t>Document du Comité Exécutif 85</w:t>
      </w:r>
      <w:r w:rsidRPr="00E8215B">
        <w:rPr>
          <w:i/>
          <w:sz w:val="24"/>
          <w:szCs w:val="26"/>
          <w:lang w:val="fr-FR"/>
        </w:rPr>
        <w:t>-</w:t>
      </w:r>
      <w:r>
        <w:rPr>
          <w:i/>
          <w:sz w:val="24"/>
          <w:szCs w:val="26"/>
          <w:lang w:val="fr-FR"/>
        </w:rPr>
        <w:t>2-A</w:t>
      </w:r>
      <w:r w:rsidRPr="00E8215B">
        <w:rPr>
          <w:i/>
          <w:sz w:val="24"/>
          <w:szCs w:val="26"/>
          <w:lang w:val="fr-FR"/>
        </w:rPr>
        <w:t xml:space="preserve">        </w:t>
      </w:r>
      <w:r>
        <w:rPr>
          <w:i/>
          <w:sz w:val="24"/>
          <w:szCs w:val="26"/>
          <w:lang w:val="fr-FR"/>
        </w:rPr>
        <w:t xml:space="preserve">  Questions du GMP à la Commission d’audit</w:t>
      </w:r>
    </w:p>
    <w:p w:rsidR="00384450" w:rsidRPr="00E8215B" w:rsidRDefault="00384450" w:rsidP="00384450">
      <w:pPr>
        <w:spacing w:after="0"/>
        <w:ind w:left="851" w:hanging="143"/>
        <w:rPr>
          <w:i/>
          <w:sz w:val="24"/>
          <w:szCs w:val="26"/>
          <w:lang w:val="fr-FR"/>
        </w:rPr>
      </w:pPr>
    </w:p>
    <w:p w:rsidR="00384450" w:rsidRDefault="00384450" w:rsidP="00384450">
      <w:pPr>
        <w:spacing w:after="0"/>
        <w:ind w:left="851" w:hanging="143"/>
        <w:rPr>
          <w:i/>
          <w:sz w:val="24"/>
          <w:szCs w:val="26"/>
          <w:lang w:val="fr-FR"/>
        </w:rPr>
      </w:pPr>
      <w:r>
        <w:rPr>
          <w:i/>
          <w:sz w:val="24"/>
          <w:szCs w:val="26"/>
          <w:lang w:val="fr-FR"/>
        </w:rPr>
        <w:t>Document du Comité Exécutif 85</w:t>
      </w:r>
      <w:r w:rsidRPr="00E8215B">
        <w:rPr>
          <w:i/>
          <w:sz w:val="24"/>
          <w:szCs w:val="26"/>
          <w:lang w:val="fr-FR"/>
        </w:rPr>
        <w:t>-</w:t>
      </w:r>
      <w:r>
        <w:rPr>
          <w:i/>
          <w:sz w:val="24"/>
          <w:szCs w:val="26"/>
          <w:lang w:val="fr-FR"/>
        </w:rPr>
        <w:t>2-B</w:t>
      </w:r>
      <w:r w:rsidRPr="00E8215B">
        <w:rPr>
          <w:i/>
          <w:sz w:val="24"/>
          <w:szCs w:val="26"/>
          <w:lang w:val="fr-FR"/>
        </w:rPr>
        <w:t xml:space="preserve">        </w:t>
      </w:r>
      <w:r>
        <w:rPr>
          <w:i/>
          <w:sz w:val="24"/>
          <w:szCs w:val="26"/>
          <w:lang w:val="fr-FR"/>
        </w:rPr>
        <w:t xml:space="preserve">  Rapport de la Commission d’audit, </w:t>
      </w:r>
    </w:p>
    <w:p w:rsidR="00384450" w:rsidRDefault="00384450" w:rsidP="00384450">
      <w:pPr>
        <w:spacing w:after="0"/>
        <w:ind w:left="4678"/>
        <w:rPr>
          <w:i/>
          <w:sz w:val="24"/>
          <w:szCs w:val="26"/>
          <w:lang w:val="fr-FR"/>
        </w:rPr>
      </w:pPr>
      <w:r>
        <w:rPr>
          <w:i/>
          <w:sz w:val="24"/>
          <w:szCs w:val="26"/>
          <w:lang w:val="fr-FR"/>
        </w:rPr>
        <w:t>Examen du Secrétariat Technique de l’ITIE-RDC</w:t>
      </w:r>
    </w:p>
    <w:p w:rsidR="00384450" w:rsidRPr="00E8215B" w:rsidRDefault="00384450" w:rsidP="00384450">
      <w:pPr>
        <w:spacing w:after="0"/>
        <w:ind w:left="851" w:hanging="143"/>
        <w:rPr>
          <w:i/>
          <w:sz w:val="24"/>
          <w:szCs w:val="26"/>
          <w:lang w:val="fr-FR"/>
        </w:rPr>
      </w:pPr>
    </w:p>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Default="00384450" w:rsidP="00384450"/>
    <w:p w:rsidR="00384450" w:rsidRPr="00D32855" w:rsidRDefault="00384450" w:rsidP="00384450">
      <w:pPr>
        <w:shd w:val="clear" w:color="auto" w:fill="000000"/>
        <w:ind w:left="-1417" w:right="-1417"/>
        <w:jc w:val="center"/>
        <w:rPr>
          <w:rFonts w:eastAsia="Times New Roman" w:cs="Calibri"/>
          <w:b/>
          <w:szCs w:val="18"/>
          <w:lang w:eastAsia="fr-FR"/>
        </w:rPr>
      </w:pPr>
      <w:r>
        <w:rPr>
          <w:rFonts w:eastAsia="Times New Roman" w:cs="Calibri"/>
          <w:b/>
          <w:szCs w:val="18"/>
          <w:lang w:eastAsia="fr-FR"/>
        </w:rPr>
        <w:t>Document du CE 85-1</w:t>
      </w:r>
      <w:r w:rsidRPr="00D32855">
        <w:rPr>
          <w:rFonts w:eastAsia="Times New Roman" w:cs="Calibri"/>
          <w:b/>
          <w:szCs w:val="18"/>
          <w:lang w:eastAsia="fr-FR"/>
        </w:rPr>
        <w:t xml:space="preserve">-B </w:t>
      </w:r>
      <w:r w:rsidRPr="00D32855">
        <w:rPr>
          <w:rFonts w:eastAsia="Times New Roman" w:cs="Calibri"/>
          <w:b/>
          <w:szCs w:val="18"/>
          <w:lang w:eastAsia="fr-FR"/>
        </w:rPr>
        <w:tab/>
      </w:r>
      <w:r w:rsidRPr="00D32855">
        <w:rPr>
          <w:rFonts w:eastAsia="Times New Roman" w:cs="Calibri"/>
          <w:b/>
          <w:szCs w:val="18"/>
          <w:lang w:eastAsia="fr-FR"/>
        </w:rPr>
        <w:tab/>
      </w:r>
      <w:r w:rsidRPr="00D32855">
        <w:rPr>
          <w:rFonts w:eastAsia="Times New Roman" w:cs="Calibri"/>
          <w:b/>
          <w:szCs w:val="18"/>
          <w:lang w:eastAsia="fr-FR"/>
        </w:rPr>
        <w:tab/>
      </w:r>
      <w:r w:rsidRPr="00D32855">
        <w:rPr>
          <w:rFonts w:eastAsia="Times New Roman" w:cs="Calibri"/>
          <w:b/>
          <w:szCs w:val="18"/>
          <w:lang w:eastAsia="fr-FR"/>
        </w:rPr>
        <w:tab/>
      </w:r>
      <w:r w:rsidRPr="00D32855">
        <w:rPr>
          <w:rFonts w:eastAsia="Times New Roman" w:cs="Calibri"/>
          <w:b/>
          <w:szCs w:val="18"/>
          <w:lang w:eastAsia="fr-FR"/>
        </w:rPr>
        <w:tab/>
      </w:r>
      <w:r w:rsidRPr="00D32855">
        <w:rPr>
          <w:rFonts w:eastAsia="Times New Roman" w:cs="Calibri"/>
          <w:b/>
          <w:szCs w:val="18"/>
          <w:lang w:eastAsia="fr-FR"/>
        </w:rPr>
        <w:tab/>
        <w:t xml:space="preserve">Kinshasa, le </w:t>
      </w:r>
      <w:r>
        <w:rPr>
          <w:rFonts w:eastAsia="Times New Roman" w:cs="Calibri"/>
          <w:b/>
          <w:szCs w:val="18"/>
          <w:lang w:eastAsia="fr-FR"/>
        </w:rPr>
        <w:t xml:space="preserve">02 août </w:t>
      </w:r>
      <w:r w:rsidRPr="00D32855">
        <w:rPr>
          <w:rFonts w:eastAsia="Times New Roman" w:cs="Calibri"/>
          <w:b/>
          <w:szCs w:val="18"/>
          <w:lang w:eastAsia="fr-FR"/>
        </w:rPr>
        <w:t xml:space="preserve"> 2017</w:t>
      </w:r>
    </w:p>
    <w:p w:rsidR="00384450" w:rsidRPr="00D32855" w:rsidRDefault="00384450" w:rsidP="00384450">
      <w:pPr>
        <w:shd w:val="clear" w:color="auto" w:fill="548DD4"/>
        <w:ind w:left="-1417" w:right="-1417"/>
        <w:rPr>
          <w:rFonts w:eastAsia="Times New Roman" w:cs="Calibri"/>
          <w:b/>
          <w:sz w:val="32"/>
          <w:szCs w:val="18"/>
          <w:lang w:eastAsia="fr-FR"/>
        </w:rPr>
      </w:pPr>
      <w:r w:rsidRPr="00D32855">
        <w:rPr>
          <w:rFonts w:eastAsia="Times New Roman" w:cs="Calibri"/>
          <w:b/>
          <w:szCs w:val="18"/>
          <w:lang w:eastAsia="fr-FR"/>
        </w:rPr>
        <w:t xml:space="preserve">                               </w:t>
      </w:r>
      <w:r>
        <w:rPr>
          <w:rFonts w:eastAsia="Times New Roman" w:cs="Calibri"/>
          <w:b/>
          <w:sz w:val="32"/>
          <w:szCs w:val="18"/>
          <w:lang w:eastAsia="fr-FR"/>
        </w:rPr>
        <w:t>Projet de</w:t>
      </w:r>
      <w:r w:rsidRPr="00D32855">
        <w:rPr>
          <w:rFonts w:eastAsia="Times New Roman" w:cs="Calibri"/>
          <w:b/>
          <w:sz w:val="32"/>
          <w:szCs w:val="18"/>
          <w:lang w:eastAsia="fr-FR"/>
        </w:rPr>
        <w:t xml:space="preserve"> PV  de la </w:t>
      </w:r>
      <w:r>
        <w:rPr>
          <w:rFonts w:eastAsia="Times New Roman" w:cs="Calibri"/>
          <w:b/>
          <w:sz w:val="32"/>
          <w:szCs w:val="18"/>
          <w:lang w:eastAsia="fr-FR"/>
        </w:rPr>
        <w:t>83</w:t>
      </w:r>
      <w:r w:rsidRPr="00D32855">
        <w:rPr>
          <w:rFonts w:eastAsia="Times New Roman" w:cs="Calibri"/>
          <w:b/>
          <w:sz w:val="32"/>
          <w:szCs w:val="18"/>
          <w:vertAlign w:val="superscript"/>
          <w:lang w:eastAsia="fr-FR"/>
        </w:rPr>
        <w:t>e</w:t>
      </w:r>
      <w:r w:rsidRPr="00D32855">
        <w:rPr>
          <w:rFonts w:eastAsia="Times New Roman" w:cs="Calibri"/>
          <w:b/>
          <w:sz w:val="32"/>
          <w:szCs w:val="18"/>
          <w:lang w:eastAsia="fr-FR"/>
        </w:rPr>
        <w:t xml:space="preserve"> réunion du  CE du 13 juin 2017</w:t>
      </w:r>
    </w:p>
    <w:p w:rsidR="00384450" w:rsidRPr="00CB34EF" w:rsidRDefault="00384450" w:rsidP="00384450">
      <w:pPr>
        <w:shd w:val="clear" w:color="auto" w:fill="548DD4"/>
        <w:ind w:left="-1417" w:right="-1417"/>
        <w:jc w:val="center"/>
        <w:rPr>
          <w:rFonts w:eastAsia="Times New Roman" w:cs="Calibri"/>
          <w:b/>
          <w:sz w:val="18"/>
          <w:szCs w:val="18"/>
          <w:lang w:eastAsia="fr-FR"/>
        </w:rPr>
      </w:pPr>
      <w:r w:rsidRPr="00D32855">
        <w:rPr>
          <w:rFonts w:eastAsia="Times New Roman" w:cs="Calibri"/>
          <w:b/>
          <w:sz w:val="18"/>
          <w:szCs w:val="18"/>
          <w:lang w:eastAsia="fr-FR"/>
        </w:rPr>
        <w:t xml:space="preserve">Par le Secrétariat Technique de l'ITIE-RDC   </w:t>
      </w:r>
      <w:r w:rsidRPr="00CB34EF">
        <w:rPr>
          <w:rFonts w:eastAsia="Times New Roman" w:cs="Calibri"/>
          <w:b/>
          <w:sz w:val="18"/>
          <w:szCs w:val="18"/>
          <w:lang w:eastAsia="fr-FR"/>
        </w:rPr>
        <w:t xml:space="preserve">                                                  </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De l'introduction du Président de la 88</w:t>
      </w:r>
      <w:r w:rsidRPr="001B7B55">
        <w:rPr>
          <w:rFonts w:ascii="Calibri" w:hAnsi="Calibri" w:cs="Calibri"/>
          <w:color w:val="000000"/>
          <w:sz w:val="22"/>
          <w:szCs w:val="22"/>
          <w:vertAlign w:val="superscript"/>
        </w:rPr>
        <w:t>e</w:t>
      </w:r>
      <w:r w:rsidRPr="001B7B55">
        <w:rPr>
          <w:rFonts w:ascii="Calibri" w:hAnsi="Calibri" w:cs="Calibri"/>
          <w:color w:val="000000"/>
          <w:sz w:val="22"/>
          <w:szCs w:val="22"/>
        </w:rPr>
        <w:t xml:space="preserve"> Réunion du CE</w:t>
      </w:r>
    </w:p>
    <w:p w:rsidR="00384450" w:rsidRPr="001B7B55" w:rsidRDefault="00384450" w:rsidP="00384450">
      <w:pPr>
        <w:spacing w:before="240" w:after="0"/>
        <w:jc w:val="both"/>
        <w:rPr>
          <w:rFonts w:cs="Calibri"/>
        </w:rPr>
      </w:pPr>
      <w:r w:rsidRPr="001B7B55">
        <w:rPr>
          <w:rFonts w:cs="Calibri"/>
        </w:rPr>
        <w:t>Le Ministre des Mines</w:t>
      </w:r>
      <w:r>
        <w:rPr>
          <w:rFonts w:cs="Calibri"/>
        </w:rPr>
        <w:t xml:space="preserve">, </w:t>
      </w:r>
      <w:r w:rsidRPr="001B7B55">
        <w:rPr>
          <w:rFonts w:cs="Calibri"/>
        </w:rPr>
        <w:t>Martin Kabwelulu</w:t>
      </w:r>
      <w:r>
        <w:rPr>
          <w:rFonts w:cs="Calibri"/>
        </w:rPr>
        <w:t xml:space="preserve">, </w:t>
      </w:r>
      <w:r w:rsidRPr="001B7B55">
        <w:rPr>
          <w:rFonts w:cs="Calibri"/>
        </w:rPr>
        <w:t>en sa qualité de premier Vice Président du CE a souhaité la bienvenue aux membres présents et les a informés que le Ministre du Plan, Président du CE</w:t>
      </w:r>
      <w:r>
        <w:rPr>
          <w:rFonts w:cs="Calibri"/>
        </w:rPr>
        <w:t>,</w:t>
      </w:r>
      <w:r w:rsidRPr="001B7B55">
        <w:rPr>
          <w:rFonts w:cs="Calibri"/>
        </w:rPr>
        <w:t xml:space="preserve"> se trouvait à une autre importante réunion et ne pouvait prendre part aux présentes assises.</w:t>
      </w:r>
    </w:p>
    <w:p w:rsidR="00384450" w:rsidRPr="001B7B55" w:rsidRDefault="00384450" w:rsidP="00384450">
      <w:pPr>
        <w:pStyle w:val="Titre1"/>
        <w:numPr>
          <w:ilvl w:val="0"/>
          <w:numId w:val="10"/>
        </w:numPr>
        <w:spacing w:before="240"/>
        <w:ind w:left="425" w:hanging="357"/>
        <w:rPr>
          <w:rFonts w:ascii="Calibri" w:hAnsi="Calibri" w:cs="Calibri"/>
          <w:color w:val="000000"/>
          <w:sz w:val="22"/>
          <w:szCs w:val="22"/>
        </w:rPr>
      </w:pPr>
      <w:r w:rsidRPr="001B7B55">
        <w:rPr>
          <w:rFonts w:ascii="Calibri" w:hAnsi="Calibri" w:cs="Calibri"/>
          <w:color w:val="000000"/>
          <w:sz w:val="22"/>
          <w:szCs w:val="22"/>
        </w:rPr>
        <w:t>Du quorum</w:t>
      </w:r>
    </w:p>
    <w:p w:rsidR="00384450" w:rsidRPr="001B7B55" w:rsidRDefault="00384450" w:rsidP="00384450">
      <w:pPr>
        <w:spacing w:before="240" w:line="276" w:lineRule="auto"/>
        <w:jc w:val="both"/>
        <w:rPr>
          <w:rFonts w:cs="Calibri"/>
        </w:rPr>
      </w:pPr>
      <w:r w:rsidRPr="001B7B55">
        <w:rPr>
          <w:rFonts w:cs="Calibri"/>
        </w:rPr>
        <w:t>Voir la liste des membres présents à la fin du document.</w:t>
      </w:r>
    </w:p>
    <w:p w:rsidR="00384450" w:rsidRPr="001B7B55" w:rsidRDefault="00384450" w:rsidP="00384450">
      <w:pPr>
        <w:pStyle w:val="Titre1"/>
        <w:numPr>
          <w:ilvl w:val="0"/>
          <w:numId w:val="10"/>
        </w:numPr>
        <w:spacing w:before="0" w:line="259" w:lineRule="auto"/>
        <w:ind w:left="426"/>
        <w:rPr>
          <w:rFonts w:ascii="Calibri" w:hAnsi="Calibri" w:cs="Calibri"/>
          <w:color w:val="000000"/>
          <w:sz w:val="22"/>
          <w:szCs w:val="22"/>
        </w:rPr>
      </w:pPr>
      <w:r w:rsidRPr="001B7B55">
        <w:rPr>
          <w:rFonts w:ascii="Calibri" w:hAnsi="Calibri" w:cs="Calibri"/>
          <w:color w:val="000000"/>
          <w:sz w:val="22"/>
          <w:szCs w:val="22"/>
        </w:rPr>
        <w:t xml:space="preserve">De l'adoption de l'ordre du jour </w:t>
      </w:r>
    </w:p>
    <w:p w:rsidR="00384450" w:rsidRPr="001B7B55" w:rsidRDefault="00384450" w:rsidP="00384450">
      <w:pPr>
        <w:spacing w:before="240"/>
        <w:jc w:val="both"/>
        <w:rPr>
          <w:rFonts w:cs="Calibri"/>
        </w:rPr>
      </w:pPr>
      <w:r w:rsidRPr="001B7B55">
        <w:rPr>
          <w:rFonts w:cs="Calibri"/>
        </w:rPr>
        <w:t>Le projet de l'ordre du jour aménagé comme ci-dessous a été adopté à l'unanimité.</w:t>
      </w:r>
    </w:p>
    <w:p w:rsidR="00384450" w:rsidRPr="001B7B55" w:rsidRDefault="00384450" w:rsidP="00384450">
      <w:pPr>
        <w:spacing w:before="240" w:after="0"/>
        <w:ind w:left="426"/>
        <w:jc w:val="both"/>
        <w:rPr>
          <w:rFonts w:cs="Calibri"/>
        </w:rPr>
      </w:pPr>
      <w:r w:rsidRPr="001B7B55">
        <w:rPr>
          <w:rFonts w:cs="Calibri"/>
        </w:rPr>
        <w:t>Introduction du 1er Vice-président, accueil de nouveaux  membres du Gouvernement</w:t>
      </w:r>
      <w:r w:rsidRPr="001B7B55">
        <w:rPr>
          <w:rFonts w:cs="Calibri"/>
          <w:lang w:val="fr-FR"/>
        </w:rPr>
        <w:t xml:space="preserve"> </w:t>
      </w:r>
      <w:r w:rsidRPr="001B7B55">
        <w:rPr>
          <w:rFonts w:cs="Calibri"/>
          <w:lang w:val="fr-FR"/>
        </w:rPr>
        <w:tab/>
      </w:r>
    </w:p>
    <w:p w:rsidR="00384450" w:rsidRPr="001B7B55" w:rsidRDefault="00384450" w:rsidP="00384450">
      <w:pPr>
        <w:numPr>
          <w:ilvl w:val="0"/>
          <w:numId w:val="9"/>
        </w:numPr>
        <w:spacing w:after="0"/>
        <w:jc w:val="both"/>
        <w:rPr>
          <w:rFonts w:cs="Calibri"/>
          <w:lang w:val="fr-FR"/>
        </w:rPr>
      </w:pPr>
      <w:r w:rsidRPr="001B7B55">
        <w:rPr>
          <w:rFonts w:cs="Calibri"/>
          <w:lang w:val="fr-FR"/>
        </w:rPr>
        <w:t xml:space="preserve">Adoption de l’ordre du jour </w:t>
      </w:r>
    </w:p>
    <w:p w:rsidR="00384450" w:rsidRPr="001B7B55" w:rsidRDefault="00384450" w:rsidP="00384450">
      <w:pPr>
        <w:numPr>
          <w:ilvl w:val="0"/>
          <w:numId w:val="9"/>
        </w:numPr>
        <w:spacing w:after="0"/>
        <w:jc w:val="both"/>
        <w:rPr>
          <w:rFonts w:cs="Calibri"/>
          <w:lang w:val="fr-FR"/>
        </w:rPr>
      </w:pPr>
      <w:r w:rsidRPr="001B7B55">
        <w:rPr>
          <w:rFonts w:cs="Calibri"/>
          <w:lang w:val="fr-FR"/>
        </w:rPr>
        <w:t>Adoption du PV de la réunion du CE du 12 mai 2017</w:t>
      </w:r>
      <w:r>
        <w:rPr>
          <w:rFonts w:cs="Calibri"/>
          <w:lang w:val="fr-FR"/>
        </w:rPr>
        <w:t xml:space="preserve"> </w:t>
      </w:r>
      <w:r w:rsidRPr="001B7B55">
        <w:rPr>
          <w:rFonts w:cs="Calibri"/>
          <w:lang w:val="fr-FR"/>
        </w:rPr>
        <w:t>et Observations du collège des entreprises</w:t>
      </w:r>
    </w:p>
    <w:p w:rsidR="00384450" w:rsidRPr="001B7B55" w:rsidRDefault="00384450" w:rsidP="00384450">
      <w:pPr>
        <w:numPr>
          <w:ilvl w:val="0"/>
          <w:numId w:val="9"/>
        </w:numPr>
        <w:spacing w:after="0" w:line="240" w:lineRule="auto"/>
        <w:ind w:left="709"/>
        <w:jc w:val="both"/>
        <w:rPr>
          <w:rFonts w:cs="Calibri"/>
          <w:lang w:val="fr-FR"/>
        </w:rPr>
      </w:pPr>
      <w:r w:rsidRPr="001B7B55">
        <w:rPr>
          <w:rFonts w:cs="Calibri"/>
          <w:lang w:val="fr-FR"/>
        </w:rPr>
        <w:t>Fixer la date de la réunion extraordinaire pour la présentation  du Rapport d’audit EY commandité par le CE.</w:t>
      </w:r>
    </w:p>
    <w:p w:rsidR="00384450" w:rsidRPr="001B7B55" w:rsidRDefault="00384450" w:rsidP="00384450">
      <w:pPr>
        <w:pStyle w:val="Paragraphedeliste"/>
        <w:numPr>
          <w:ilvl w:val="0"/>
          <w:numId w:val="9"/>
        </w:numPr>
        <w:spacing w:after="0"/>
        <w:jc w:val="both"/>
        <w:rPr>
          <w:rFonts w:cs="Calibri"/>
          <w:lang w:val="fr-FR"/>
        </w:rPr>
      </w:pPr>
      <w:r w:rsidRPr="001B7B55">
        <w:rPr>
          <w:rFonts w:cs="Calibri"/>
          <w:lang w:val="fr-FR"/>
        </w:rPr>
        <w:t>Rappel des impératifs du CE</w:t>
      </w:r>
    </w:p>
    <w:p w:rsidR="00384450" w:rsidRPr="001B7B55" w:rsidRDefault="00384450" w:rsidP="00384450">
      <w:pPr>
        <w:pStyle w:val="Paragraphedeliste"/>
        <w:numPr>
          <w:ilvl w:val="0"/>
          <w:numId w:val="9"/>
        </w:numPr>
        <w:spacing w:after="0"/>
        <w:jc w:val="both"/>
        <w:rPr>
          <w:rFonts w:cs="Calibri"/>
          <w:lang w:val="fr-FR"/>
        </w:rPr>
      </w:pPr>
      <w:r w:rsidRPr="001B7B55">
        <w:rPr>
          <w:rFonts w:cs="Calibri"/>
          <w:lang w:val="fr-FR"/>
        </w:rPr>
        <w:t>Avis du CE sur le projet du RAA</w:t>
      </w:r>
    </w:p>
    <w:p w:rsidR="00384450" w:rsidRPr="001B7B55" w:rsidRDefault="00384450" w:rsidP="00384450">
      <w:pPr>
        <w:numPr>
          <w:ilvl w:val="0"/>
          <w:numId w:val="9"/>
        </w:numPr>
        <w:spacing w:after="0"/>
        <w:jc w:val="both"/>
        <w:rPr>
          <w:rFonts w:cs="Calibri"/>
          <w:i/>
          <w:lang w:val="fr-FR"/>
        </w:rPr>
      </w:pPr>
      <w:r w:rsidRPr="001B7B55">
        <w:rPr>
          <w:rFonts w:cs="Calibri"/>
          <w:lang w:val="fr-FR"/>
        </w:rPr>
        <w:t>Adoption des TDR du Cadrage du Rapport  ITIE-RDC 2016</w:t>
      </w:r>
    </w:p>
    <w:p w:rsidR="00384450" w:rsidRPr="001B7B55" w:rsidRDefault="00384450" w:rsidP="00384450">
      <w:pPr>
        <w:numPr>
          <w:ilvl w:val="0"/>
          <w:numId w:val="9"/>
        </w:numPr>
        <w:spacing w:after="0"/>
        <w:jc w:val="both"/>
        <w:rPr>
          <w:rFonts w:cs="Calibri"/>
          <w:lang w:val="fr-FR"/>
        </w:rPr>
      </w:pPr>
      <w:r w:rsidRPr="001B7B55">
        <w:rPr>
          <w:rFonts w:cs="Calibri"/>
          <w:lang w:val="fr-FR"/>
        </w:rPr>
        <w:t>Adoption des TDR de l’Administrateur Indépendant ITIE-RDC 2016</w:t>
      </w:r>
    </w:p>
    <w:p w:rsidR="00384450" w:rsidRPr="001B7B55" w:rsidRDefault="00384450" w:rsidP="00384450">
      <w:pPr>
        <w:numPr>
          <w:ilvl w:val="0"/>
          <w:numId w:val="9"/>
        </w:numPr>
        <w:spacing w:after="0"/>
        <w:jc w:val="both"/>
        <w:rPr>
          <w:rFonts w:cs="Calibri"/>
          <w:lang w:val="fr-FR"/>
        </w:rPr>
      </w:pPr>
      <w:r w:rsidRPr="001B7B55">
        <w:rPr>
          <w:rFonts w:cs="Calibri"/>
          <w:lang w:val="fr-FR"/>
        </w:rPr>
        <w:t xml:space="preserve">Adoption des TDR  des Données Contextuelles ITIE-RDC 2016 </w:t>
      </w:r>
    </w:p>
    <w:p w:rsidR="00384450" w:rsidRPr="001B7B55" w:rsidRDefault="00384450" w:rsidP="00384450">
      <w:pPr>
        <w:numPr>
          <w:ilvl w:val="0"/>
          <w:numId w:val="9"/>
        </w:numPr>
        <w:spacing w:after="0"/>
        <w:jc w:val="both"/>
        <w:rPr>
          <w:rFonts w:cs="Calibri"/>
          <w:lang w:val="fr-FR"/>
        </w:rPr>
      </w:pPr>
      <w:r w:rsidRPr="001B7B55">
        <w:rPr>
          <w:rFonts w:cs="Calibri"/>
          <w:lang w:val="fr-FR"/>
        </w:rPr>
        <w:t>Adoption du Plan d’Actions Opérationnel des activités du premier semestre 2017</w:t>
      </w:r>
    </w:p>
    <w:p w:rsidR="00384450" w:rsidRPr="001B7B55" w:rsidRDefault="00384450" w:rsidP="00384450">
      <w:pPr>
        <w:numPr>
          <w:ilvl w:val="0"/>
          <w:numId w:val="9"/>
        </w:numPr>
        <w:spacing w:after="0"/>
        <w:jc w:val="both"/>
        <w:rPr>
          <w:rFonts w:cs="Calibri"/>
          <w:lang w:val="fr-FR"/>
        </w:rPr>
      </w:pPr>
      <w:r w:rsidRPr="001B7B55">
        <w:rPr>
          <w:rFonts w:cs="Calibri"/>
          <w:lang w:val="fr-FR"/>
        </w:rPr>
        <w:t>Présenter la situation financière et les activités réalisées entre deux réunions ordinaires du CE</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De l’adoption du PV de la réunion du CE tenue à Lubumbashi le 12 mai 2017</w:t>
      </w:r>
    </w:p>
    <w:p w:rsidR="00384450" w:rsidRPr="001B7B55" w:rsidRDefault="00384450" w:rsidP="00384450">
      <w:pPr>
        <w:spacing w:before="240"/>
        <w:jc w:val="both"/>
        <w:rPr>
          <w:rFonts w:cs="Calibri"/>
        </w:rPr>
      </w:pPr>
      <w:r w:rsidRPr="001B7B55">
        <w:rPr>
          <w:rFonts w:cs="Calibri"/>
        </w:rPr>
        <w:t xml:space="preserve">Kassongo Bin Nassor a fait observer que les représentants du collège des entreprises qui n'étaient pas présents à la réunion de Lubumbashi n'ont aucune objection sur l'adoption du PV de la réunion à laquelle ils n'ont pas pris part. Toutefois, le collège des entreprises, par sa bouche, tenait à </w:t>
      </w:r>
      <w:r>
        <w:rPr>
          <w:rFonts w:cs="Calibri"/>
        </w:rPr>
        <w:t xml:space="preserve">apporter </w:t>
      </w:r>
      <w:r w:rsidRPr="001B7B55">
        <w:rPr>
          <w:rFonts w:cs="Calibri"/>
        </w:rPr>
        <w:t xml:space="preserve"> quelques </w:t>
      </w:r>
      <w:r w:rsidRPr="003472EF">
        <w:rPr>
          <w:rFonts w:cs="Calibri"/>
        </w:rPr>
        <w:t>observations sur</w:t>
      </w:r>
      <w:r w:rsidRPr="00614651">
        <w:rPr>
          <w:rFonts w:cs="Calibri"/>
          <w:color w:val="FF0000"/>
        </w:rPr>
        <w:t xml:space="preserve"> </w:t>
      </w:r>
      <w:r w:rsidRPr="003472EF">
        <w:rPr>
          <w:rFonts w:cs="Calibri"/>
        </w:rPr>
        <w:t>certains</w:t>
      </w:r>
      <w:r>
        <w:rPr>
          <w:rFonts w:cs="Calibri"/>
          <w:color w:val="FF0000"/>
        </w:rPr>
        <w:t xml:space="preserve"> </w:t>
      </w:r>
      <w:r w:rsidRPr="003472EF">
        <w:rPr>
          <w:rFonts w:cs="Calibri"/>
        </w:rPr>
        <w:t>passages</w:t>
      </w:r>
      <w:r w:rsidRPr="00614651">
        <w:rPr>
          <w:rFonts w:cs="Calibri"/>
          <w:color w:val="FF0000"/>
        </w:rPr>
        <w:t xml:space="preserve"> </w:t>
      </w:r>
      <w:r w:rsidRPr="003472EF">
        <w:rPr>
          <w:rFonts w:cs="Calibri"/>
        </w:rPr>
        <w:t>contenus</w:t>
      </w:r>
      <w:r w:rsidRPr="001B7B55">
        <w:rPr>
          <w:rFonts w:cs="Calibri"/>
        </w:rPr>
        <w:t xml:space="preserve"> dans le PV du 12 mai 2017.</w:t>
      </w:r>
    </w:p>
    <w:p w:rsidR="00384450" w:rsidRPr="001B7B55" w:rsidRDefault="00384450" w:rsidP="00384450">
      <w:pPr>
        <w:jc w:val="both"/>
        <w:rPr>
          <w:rFonts w:cs="Calibri"/>
          <w:lang w:val="fr-FR"/>
        </w:rPr>
      </w:pPr>
      <w:r w:rsidRPr="001B7B55">
        <w:rPr>
          <w:rFonts w:cs="Calibri"/>
          <w:lang w:val="fr-FR"/>
        </w:rPr>
        <w:t xml:space="preserve">Il a cité en premier lieu le texte suivant: </w:t>
      </w:r>
    </w:p>
    <w:p w:rsidR="00384450" w:rsidRPr="001B7B55" w:rsidRDefault="00384450" w:rsidP="00384450">
      <w:pPr>
        <w:jc w:val="both"/>
        <w:rPr>
          <w:rFonts w:cs="Calibri"/>
          <w:lang w:val="fr-FR"/>
        </w:rPr>
      </w:pPr>
      <w:r w:rsidRPr="001B7B55">
        <w:rPr>
          <w:rFonts w:cs="Calibri"/>
          <w:lang w:val="fr-FR"/>
        </w:rPr>
        <w:t>"</w:t>
      </w:r>
      <w:r w:rsidRPr="001B7B55">
        <w:rPr>
          <w:rFonts w:cs="Calibri"/>
          <w:i/>
          <w:sz w:val="20"/>
          <w:szCs w:val="20"/>
        </w:rPr>
        <w:t>La Société civile a constaté, qu’en dépit du refus démontré des membres du CE du collège des entreprises de participer aux travaux de Lubumbashi,  qu’un très grand nombre des représentants des entreprises, y compris le président de la Chambre des mines et le président provincial de la FEC,  en personne,  y ont activement participé. Ce qui démontre  une sorte de  désaveux et une rupture entre le collège des entreprises et leurs bases</w:t>
      </w:r>
      <w:r w:rsidRPr="001B7B55">
        <w:rPr>
          <w:rFonts w:cs="Calibri"/>
          <w:lang w:val="fr-FR"/>
        </w:rPr>
        <w:t xml:space="preserve">" </w:t>
      </w:r>
    </w:p>
    <w:p w:rsidR="00384450" w:rsidRPr="001B7B55" w:rsidRDefault="00384450" w:rsidP="00384450">
      <w:pPr>
        <w:jc w:val="both"/>
        <w:rPr>
          <w:rFonts w:cs="Calibri"/>
          <w:lang w:val="fr-FR"/>
        </w:rPr>
      </w:pPr>
      <w:r w:rsidRPr="001B7B55">
        <w:rPr>
          <w:rFonts w:cs="Calibri"/>
          <w:lang w:val="fr-FR"/>
        </w:rPr>
        <w:lastRenderedPageBreak/>
        <w:t xml:space="preserve">A ce propos, il a dit que cette déclaration ne pouvait être considérée comme vraie puisque monsieur Tumawaku et lui-même </w:t>
      </w:r>
      <w:r>
        <w:rPr>
          <w:rFonts w:cs="Calibri"/>
          <w:lang w:val="fr-FR"/>
        </w:rPr>
        <w:t>avaient</w:t>
      </w:r>
      <w:r w:rsidRPr="001B7B55">
        <w:rPr>
          <w:rFonts w:cs="Calibri"/>
          <w:lang w:val="fr-FR"/>
        </w:rPr>
        <w:t xml:space="preserve"> envoyé un mail au président de la Chambre des mines à Lubumbashi lui recommandant d'inviter les entreprises à participer à l'atelier d'amélioration du rapport ITIE-RDC 2015. Pour le prouver il a, lui-même, procéd</w:t>
      </w:r>
      <w:r>
        <w:rPr>
          <w:rFonts w:cs="Calibri"/>
          <w:lang w:val="fr-FR"/>
        </w:rPr>
        <w:t>é</w:t>
      </w:r>
      <w:r w:rsidRPr="001B7B55">
        <w:rPr>
          <w:rFonts w:cs="Calibri"/>
          <w:lang w:val="fr-FR"/>
        </w:rPr>
        <w:t xml:space="preserve"> à la lecture du mail en question. Il a ajouté que ce qui était vrai c'est que les membres du collège des entreprise avaient tenu à boycotter la réunion du CE qui allait se tenir juste après l'atelier de Lubumbashi.</w:t>
      </w:r>
    </w:p>
    <w:p w:rsidR="00384450" w:rsidRPr="001B7B55" w:rsidRDefault="00384450" w:rsidP="00384450">
      <w:pPr>
        <w:jc w:val="both"/>
        <w:rPr>
          <w:rFonts w:cs="Calibri"/>
          <w:lang w:val="fr-FR"/>
        </w:rPr>
      </w:pPr>
      <w:r w:rsidRPr="003472EF">
        <w:rPr>
          <w:rFonts w:cs="Calibri"/>
          <w:lang w:val="fr-FR"/>
        </w:rPr>
        <w:t>Le second texte</w:t>
      </w:r>
      <w:r w:rsidRPr="001B7B55">
        <w:rPr>
          <w:rFonts w:cs="Calibri"/>
          <w:lang w:val="fr-FR"/>
        </w:rPr>
        <w:t xml:space="preserve"> qui a fait l'objet d'une autre observation du collège des entreprises concerne </w:t>
      </w:r>
      <w:r w:rsidRPr="003472EF">
        <w:rPr>
          <w:rFonts w:cs="Calibri"/>
          <w:lang w:val="fr-FR"/>
        </w:rPr>
        <w:t xml:space="preserve">le </w:t>
      </w:r>
      <w:r>
        <w:rPr>
          <w:rFonts w:cs="Calibri"/>
          <w:lang w:val="fr-FR"/>
        </w:rPr>
        <w:t xml:space="preserve">passage </w:t>
      </w:r>
      <w:r w:rsidRPr="001B7B55">
        <w:rPr>
          <w:rFonts w:cs="Calibri"/>
          <w:lang w:val="fr-FR"/>
        </w:rPr>
        <w:t>suivant</w:t>
      </w:r>
      <w:r>
        <w:rPr>
          <w:rFonts w:cs="Calibri"/>
          <w:lang w:val="fr-FR"/>
        </w:rPr>
        <w:t>,</w:t>
      </w:r>
      <w:r w:rsidRPr="001B7B55">
        <w:rPr>
          <w:rFonts w:cs="Calibri"/>
          <w:lang w:val="fr-FR"/>
        </w:rPr>
        <w:t xml:space="preserve"> rapporté par le collège de la société civile :</w:t>
      </w:r>
    </w:p>
    <w:p w:rsidR="00384450" w:rsidRPr="001B7B55" w:rsidRDefault="00384450" w:rsidP="00384450">
      <w:pPr>
        <w:jc w:val="both"/>
        <w:rPr>
          <w:rFonts w:cs="Calibri"/>
          <w:lang w:val="fr-FR"/>
        </w:rPr>
      </w:pPr>
      <w:r w:rsidRPr="001B7B55">
        <w:rPr>
          <w:rFonts w:cs="Calibri"/>
          <w:lang w:val="fr-FR"/>
        </w:rPr>
        <w:t xml:space="preserve"> "</w:t>
      </w:r>
      <w:r w:rsidRPr="001B7B55">
        <w:rPr>
          <w:rFonts w:cs="Calibri"/>
          <w:sz w:val="20"/>
          <w:szCs w:val="20"/>
        </w:rPr>
        <w:t xml:space="preserve"> </w:t>
      </w:r>
      <w:r w:rsidRPr="001B7B55">
        <w:rPr>
          <w:rFonts w:cs="Calibri"/>
          <w:i/>
          <w:sz w:val="20"/>
          <w:szCs w:val="20"/>
        </w:rPr>
        <w:t>Pour rappel, le comportement actuel de certains membres du collège des entreprises est similaire à celui de la Société civile dans le temps qui avait conduit à la suspension d’un de leurs membres, en la personne de JP Muteba. Les mêmes causes produisant les mêmes effets, la SC demande au GMP d’attirer l’attention des membres du collège des entreprises dans leur manière de se conduire face aux intérêts nationaux. Ce comportement a été décrié par le collège de la société civile dans sa lettre de prise de position sur la tenue de la présente réunion à Lubumbashi</w:t>
      </w:r>
      <w:r w:rsidRPr="001B7B55">
        <w:rPr>
          <w:rFonts w:cs="Calibri"/>
          <w:lang w:val="fr-FR"/>
        </w:rPr>
        <w:t>".</w:t>
      </w:r>
    </w:p>
    <w:p w:rsidR="00384450" w:rsidRPr="001B7B55" w:rsidRDefault="00384450" w:rsidP="00384450">
      <w:pPr>
        <w:jc w:val="both"/>
        <w:rPr>
          <w:rFonts w:cs="Calibri"/>
          <w:lang w:val="fr-FR"/>
        </w:rPr>
      </w:pPr>
      <w:r w:rsidRPr="001B7B55">
        <w:rPr>
          <w:rFonts w:cs="Calibri"/>
          <w:lang w:val="fr-FR"/>
        </w:rPr>
        <w:t xml:space="preserve">A ce sujet, Yvonne Mbala a tenu à rassurer le CE que le collège des entreprises continue </w:t>
      </w:r>
      <w:r>
        <w:rPr>
          <w:rFonts w:cs="Calibri"/>
          <w:lang w:val="fr-FR"/>
        </w:rPr>
        <w:t>à réaffirmer son</w:t>
      </w:r>
      <w:r w:rsidRPr="001B7B55">
        <w:rPr>
          <w:rFonts w:cs="Calibri"/>
          <w:lang w:val="fr-FR"/>
        </w:rPr>
        <w:t xml:space="preserve"> engagement à soutenir la mise en œuvre de l'ITIE en RDC.</w:t>
      </w:r>
    </w:p>
    <w:p w:rsidR="00384450" w:rsidRPr="001B7B55" w:rsidRDefault="00384450" w:rsidP="00384450">
      <w:pPr>
        <w:jc w:val="both"/>
        <w:rPr>
          <w:rFonts w:cs="Calibri"/>
          <w:lang w:val="fr-FR"/>
        </w:rPr>
      </w:pPr>
      <w:r>
        <w:rPr>
          <w:rFonts w:cs="Calibri"/>
          <w:lang w:val="fr-FR"/>
        </w:rPr>
        <w:t>L</w:t>
      </w:r>
      <w:r w:rsidRPr="001B7B55">
        <w:rPr>
          <w:rFonts w:cs="Calibri"/>
          <w:lang w:val="fr-FR"/>
        </w:rPr>
        <w:t xml:space="preserve">e dernier texte sur lequel le collège des entreprises a également fait des observations se rapporte à la déclaration du Coordonnateur National contenu dans le </w:t>
      </w:r>
      <w:r w:rsidRPr="00594B41">
        <w:rPr>
          <w:rFonts w:cs="Calibri"/>
          <w:lang w:val="fr-FR"/>
        </w:rPr>
        <w:t>PV</w:t>
      </w:r>
      <w:r w:rsidRPr="001B7B55">
        <w:rPr>
          <w:rFonts w:cs="Calibri"/>
          <w:lang w:val="fr-FR"/>
        </w:rPr>
        <w:t xml:space="preserve"> du 12 mai 2017. Il s'agit de la déclaration suivante:</w:t>
      </w:r>
    </w:p>
    <w:p w:rsidR="00384450" w:rsidRPr="001B7B55" w:rsidRDefault="00384450" w:rsidP="00384450">
      <w:pPr>
        <w:jc w:val="both"/>
        <w:rPr>
          <w:rFonts w:cs="Calibri"/>
          <w:lang w:val="fr-FR"/>
        </w:rPr>
      </w:pPr>
      <w:r w:rsidRPr="001B7B55">
        <w:rPr>
          <w:rFonts w:cs="Calibri"/>
          <w:lang w:val="fr-FR"/>
        </w:rPr>
        <w:t xml:space="preserve"> "</w:t>
      </w:r>
      <w:r w:rsidRPr="001B7B55">
        <w:rPr>
          <w:rFonts w:cs="Calibri"/>
          <w:sz w:val="20"/>
          <w:szCs w:val="20"/>
        </w:rPr>
        <w:t xml:space="preserve"> </w:t>
      </w:r>
      <w:r w:rsidRPr="001B7B55">
        <w:rPr>
          <w:rFonts w:cs="Calibri"/>
          <w:i/>
          <w:sz w:val="20"/>
          <w:szCs w:val="20"/>
        </w:rPr>
        <w:t xml:space="preserve">Le collège des entreprises compte 4 membres et non 5 comme l'insinue M. </w:t>
      </w:r>
      <w:r w:rsidRPr="003472EF">
        <w:rPr>
          <w:rFonts w:cs="Calibri"/>
          <w:i/>
          <w:sz w:val="20"/>
          <w:szCs w:val="20"/>
        </w:rPr>
        <w:t>Rober</w:t>
      </w:r>
      <w:r>
        <w:rPr>
          <w:rFonts w:cs="Calibri"/>
          <w:i/>
          <w:sz w:val="20"/>
          <w:szCs w:val="20"/>
        </w:rPr>
        <w:t>t</w:t>
      </w:r>
      <w:r w:rsidRPr="001B7B55">
        <w:rPr>
          <w:rFonts w:cs="Calibri"/>
          <w:i/>
          <w:sz w:val="20"/>
          <w:szCs w:val="20"/>
        </w:rPr>
        <w:t xml:space="preserve"> MUNGANGA. Le Décret créant l'ITIE n'étant pas modifié, c'est de coutume mais  illégalement que M. Bin Nassor KASSONGO siège au CE.  Pour rappel M. Tuma Waku avait souligné lors de l'adoption du RAA 2015 que c’est lui qui représentait les entreprises minières privées comme quatrième membre.</w:t>
      </w:r>
      <w:r w:rsidRPr="001B7B55">
        <w:rPr>
          <w:rFonts w:cs="Calibri"/>
          <w:lang w:val="fr-FR"/>
        </w:rPr>
        <w:t>".</w:t>
      </w:r>
    </w:p>
    <w:p w:rsidR="00384450" w:rsidRPr="001B7B55" w:rsidRDefault="00384450" w:rsidP="00384450">
      <w:pPr>
        <w:jc w:val="both"/>
        <w:rPr>
          <w:rFonts w:cs="Calibri"/>
          <w:lang w:val="fr-FR"/>
        </w:rPr>
      </w:pPr>
      <w:r w:rsidRPr="001B7B55">
        <w:rPr>
          <w:rFonts w:cs="Calibri"/>
          <w:lang w:val="fr-FR"/>
        </w:rPr>
        <w:t>A ce propos, Kassongo Bin Nassor a épilogué sur les raisons qui motivent sa participation au CE en qualité de membre. Il a notamment lu plusieurs PV confirmant qu'il avait été accepté au CE comme représentant de la Chambre des mines.</w:t>
      </w:r>
    </w:p>
    <w:p w:rsidR="00384450" w:rsidRPr="001B7B55" w:rsidRDefault="00384450" w:rsidP="00384450">
      <w:pPr>
        <w:jc w:val="both"/>
        <w:rPr>
          <w:rFonts w:cs="Calibri"/>
          <w:lang w:val="fr-FR"/>
        </w:rPr>
      </w:pPr>
      <w:r w:rsidRPr="001B7B55">
        <w:rPr>
          <w:rFonts w:cs="Calibri"/>
          <w:lang w:val="fr-FR"/>
        </w:rPr>
        <w:t xml:space="preserve">Pour lui répondre, Mack Dumba a rappelé que l'on ne devient pas membre du CE parce que </w:t>
      </w:r>
      <w:r>
        <w:rPr>
          <w:rFonts w:cs="Calibri"/>
          <w:lang w:val="fr-FR"/>
        </w:rPr>
        <w:t>l’</w:t>
      </w:r>
      <w:r w:rsidRPr="001B7B55">
        <w:rPr>
          <w:rFonts w:cs="Calibri"/>
          <w:lang w:val="fr-FR"/>
        </w:rPr>
        <w:t xml:space="preserve">on prend part aux réunions du CE, mais plutôt par une nomination à travers le Décret du Premier Ministre. Il a aussi rappelé que le texte du Décret modifié dans lequel </w:t>
      </w:r>
      <w:r>
        <w:rPr>
          <w:rFonts w:cs="Calibri"/>
          <w:lang w:val="fr-FR"/>
        </w:rPr>
        <w:t xml:space="preserve">cinquième membre </w:t>
      </w:r>
      <w:r w:rsidRPr="001B7B55">
        <w:rPr>
          <w:rFonts w:cs="Calibri"/>
          <w:lang w:val="fr-FR"/>
        </w:rPr>
        <w:t xml:space="preserve"> avait été proposé </w:t>
      </w:r>
      <w:r>
        <w:rPr>
          <w:rFonts w:cs="Calibri"/>
          <w:lang w:val="fr-FR"/>
        </w:rPr>
        <w:t>a</w:t>
      </w:r>
      <w:r w:rsidRPr="001B7B55">
        <w:rPr>
          <w:rFonts w:cs="Calibri"/>
          <w:lang w:val="fr-FR"/>
        </w:rPr>
        <w:t xml:space="preserve"> été renvoyé par le Premier Ministre sans l'avoir signé. Mack Dumba a conclu que Bin Nassor Kassongo siége</w:t>
      </w:r>
      <w:r>
        <w:rPr>
          <w:rFonts w:cs="Calibri"/>
          <w:lang w:val="fr-FR"/>
        </w:rPr>
        <w:t xml:space="preserve">ait donc </w:t>
      </w:r>
      <w:r w:rsidRPr="001B7B55">
        <w:rPr>
          <w:rFonts w:cs="Calibri"/>
          <w:lang w:val="fr-FR"/>
        </w:rPr>
        <w:t xml:space="preserve"> illégalement au CE.</w:t>
      </w:r>
    </w:p>
    <w:p w:rsidR="00384450" w:rsidRPr="001B7B55" w:rsidRDefault="00384450" w:rsidP="00384450">
      <w:pPr>
        <w:pStyle w:val="Citation"/>
        <w:shd w:val="clear" w:color="auto" w:fill="000000"/>
        <w:spacing w:before="240"/>
        <w:ind w:right="8079"/>
        <w:rPr>
          <w:rStyle w:val="lev"/>
          <w:rFonts w:cs="Calibri"/>
          <w:color w:val="FFFFFF"/>
        </w:rPr>
      </w:pPr>
      <w:r w:rsidRPr="001B7B55">
        <w:rPr>
          <w:rStyle w:val="lev"/>
          <w:rFonts w:cs="Calibri"/>
          <w:color w:val="FFFFFF"/>
        </w:rPr>
        <w:t>Décision 1</w:t>
      </w:r>
    </w:p>
    <w:p w:rsidR="00384450" w:rsidRPr="001B7B55" w:rsidRDefault="00384450" w:rsidP="00384450">
      <w:pPr>
        <w:shd w:val="clear" w:color="auto" w:fill="D9D9D9"/>
        <w:jc w:val="both"/>
        <w:rPr>
          <w:rFonts w:cs="Calibri"/>
          <w:color w:val="000000"/>
          <w:lang w:val="fr-FR"/>
        </w:rPr>
      </w:pPr>
      <w:r w:rsidRPr="001B7B55">
        <w:rPr>
          <w:rFonts w:cs="Calibri"/>
          <w:color w:val="000000"/>
        </w:rPr>
        <w:t>A</w:t>
      </w:r>
      <w:r w:rsidRPr="001B7B55">
        <w:rPr>
          <w:rFonts w:cs="Calibri"/>
          <w:color w:val="000000"/>
          <w:lang w:val="fr-FR"/>
        </w:rPr>
        <w:t>près avoir accepté que les observations ci-dessus soient reprises dans le présent PV, le CE a adopté à l'unanimité le PV du 12 mai 2017.</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 xml:space="preserve"> De la date de la présentation du rapport d'audit du Secrétariat Technique de l'ITIE-RDC(ST)</w:t>
      </w:r>
    </w:p>
    <w:p w:rsidR="00384450" w:rsidRPr="001B7B55" w:rsidRDefault="00384450" w:rsidP="00384450">
      <w:pPr>
        <w:pStyle w:val="Citation"/>
        <w:shd w:val="clear" w:color="auto" w:fill="000000"/>
        <w:spacing w:before="240"/>
        <w:ind w:right="8079"/>
        <w:rPr>
          <w:rStyle w:val="lev"/>
          <w:rFonts w:cs="Calibri"/>
          <w:color w:val="FFFFFF"/>
        </w:rPr>
      </w:pPr>
      <w:r w:rsidRPr="001B7B55">
        <w:rPr>
          <w:rStyle w:val="lev"/>
          <w:rFonts w:cs="Calibri"/>
          <w:color w:val="FFFFFF"/>
        </w:rPr>
        <w:t>Décision 2</w:t>
      </w:r>
    </w:p>
    <w:p w:rsidR="00384450" w:rsidRPr="001B7B55" w:rsidRDefault="00384450" w:rsidP="00384450">
      <w:pPr>
        <w:shd w:val="clear" w:color="auto" w:fill="D9D9D9"/>
        <w:jc w:val="both"/>
        <w:rPr>
          <w:rFonts w:cs="Calibri"/>
          <w:color w:val="000000"/>
        </w:rPr>
      </w:pPr>
      <w:r w:rsidRPr="001B7B55">
        <w:rPr>
          <w:rFonts w:cs="Calibri"/>
          <w:color w:val="000000"/>
        </w:rPr>
        <w:t xml:space="preserve">A l'unanimité le CE a fixé la date du 4 juillet 2017 pour présenter le rapport d'audit du ST au cours d'une réunion extraordinaire; ceci sous réserve de la disponibilité du Président du CE, </w:t>
      </w:r>
      <w:r w:rsidRPr="00E76967">
        <w:rPr>
          <w:rFonts w:cs="Calibri"/>
        </w:rPr>
        <w:t>Ministre</w:t>
      </w:r>
      <w:r w:rsidRPr="001B7B55">
        <w:rPr>
          <w:rFonts w:cs="Calibri"/>
          <w:color w:val="000000"/>
        </w:rPr>
        <w:t xml:space="preserve"> du Plan.</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lastRenderedPageBreak/>
        <w:t>Du rappel des impératifs du CE</w:t>
      </w:r>
    </w:p>
    <w:p w:rsidR="00384450" w:rsidRPr="001B7B55" w:rsidRDefault="00384450" w:rsidP="00384450">
      <w:pPr>
        <w:spacing w:before="240"/>
        <w:jc w:val="both"/>
        <w:rPr>
          <w:rFonts w:cs="Calibri"/>
        </w:rPr>
      </w:pPr>
      <w:r w:rsidRPr="001B7B55">
        <w:rPr>
          <w:rFonts w:cs="Calibri"/>
        </w:rPr>
        <w:t>Mack Dumba a présenté aux membres du CE une liste reprenant une série d'activités prévues mais qui n'ont pas été exécutées depuis janvier jusqu'au 13 juin 2017. Il a rappelé le risque de non respect d'importantes échéances fixées pour la mise en œuvre de l'ITIE en RDC</w:t>
      </w:r>
      <w:r>
        <w:rPr>
          <w:rFonts w:cs="Calibri"/>
        </w:rPr>
        <w:t>,</w:t>
      </w:r>
      <w:r w:rsidRPr="001B7B55">
        <w:rPr>
          <w:rFonts w:cs="Calibri"/>
        </w:rPr>
        <w:t xml:space="preserve"> notamment la publication du </w:t>
      </w:r>
      <w:r>
        <w:rPr>
          <w:rFonts w:cs="Calibri"/>
        </w:rPr>
        <w:t>R</w:t>
      </w:r>
      <w:r w:rsidRPr="001B7B55">
        <w:rPr>
          <w:rFonts w:cs="Calibri"/>
        </w:rPr>
        <w:t>apport ITIE-RDC 2016 et la validation de la RDC au 1</w:t>
      </w:r>
      <w:r w:rsidRPr="001B7B55">
        <w:rPr>
          <w:rFonts w:cs="Calibri"/>
          <w:vertAlign w:val="superscript"/>
        </w:rPr>
        <w:t>er</w:t>
      </w:r>
      <w:r w:rsidRPr="001B7B55">
        <w:rPr>
          <w:rFonts w:cs="Calibri"/>
        </w:rPr>
        <w:t xml:space="preserve"> juillet 2018.</w:t>
      </w:r>
    </w:p>
    <w:p w:rsidR="00384450" w:rsidRPr="001B7B55" w:rsidRDefault="00384450" w:rsidP="00384450">
      <w:pPr>
        <w:pStyle w:val="Citation"/>
        <w:shd w:val="clear" w:color="auto" w:fill="000000"/>
        <w:ind w:right="8079"/>
        <w:rPr>
          <w:rStyle w:val="lev"/>
          <w:rFonts w:cs="Calibri"/>
          <w:color w:val="FFFFFF"/>
        </w:rPr>
      </w:pPr>
      <w:r w:rsidRPr="001B7B55">
        <w:rPr>
          <w:rStyle w:val="lev"/>
          <w:rFonts w:cs="Calibri"/>
          <w:color w:val="FFFFFF"/>
        </w:rPr>
        <w:t>Décision 3</w:t>
      </w:r>
    </w:p>
    <w:p w:rsidR="00384450" w:rsidRPr="001B7B55" w:rsidRDefault="00384450" w:rsidP="00384450">
      <w:pPr>
        <w:shd w:val="clear" w:color="auto" w:fill="D9D9D9"/>
        <w:jc w:val="both"/>
        <w:rPr>
          <w:rFonts w:cs="Calibri"/>
          <w:color w:val="000000"/>
        </w:rPr>
      </w:pPr>
      <w:r>
        <w:rPr>
          <w:rFonts w:cs="Calibri"/>
          <w:color w:val="000000"/>
        </w:rPr>
        <w:t>L</w:t>
      </w:r>
      <w:r w:rsidRPr="001B7B55">
        <w:rPr>
          <w:rFonts w:cs="Calibri"/>
          <w:color w:val="000000"/>
        </w:rPr>
        <w:t xml:space="preserve">e CE a décidé : </w:t>
      </w:r>
    </w:p>
    <w:p w:rsidR="00384450" w:rsidRPr="00221DFF" w:rsidRDefault="00384450" w:rsidP="00384450">
      <w:pPr>
        <w:pStyle w:val="Paragraphedeliste"/>
        <w:numPr>
          <w:ilvl w:val="0"/>
          <w:numId w:val="12"/>
        </w:numPr>
        <w:shd w:val="clear" w:color="auto" w:fill="D9D9D9"/>
        <w:jc w:val="both"/>
        <w:rPr>
          <w:rFonts w:cs="Calibri"/>
          <w:color w:val="000000"/>
        </w:rPr>
      </w:pPr>
      <w:r w:rsidRPr="00221DFF">
        <w:rPr>
          <w:rFonts w:cs="Calibri"/>
          <w:color w:val="000000"/>
        </w:rPr>
        <w:t>de raviver le Groupe de travail de suivi (GTS) pour préparer les documents à faire adopter au CE</w:t>
      </w:r>
    </w:p>
    <w:p w:rsidR="00384450" w:rsidRPr="00221DFF" w:rsidRDefault="00384450" w:rsidP="00384450">
      <w:pPr>
        <w:pStyle w:val="Paragraphedeliste"/>
        <w:numPr>
          <w:ilvl w:val="0"/>
          <w:numId w:val="12"/>
        </w:numPr>
        <w:shd w:val="clear" w:color="auto" w:fill="D9D9D9"/>
        <w:jc w:val="both"/>
        <w:rPr>
          <w:rFonts w:cs="Calibri"/>
          <w:color w:val="000000"/>
        </w:rPr>
      </w:pPr>
      <w:r w:rsidRPr="00221DFF">
        <w:rPr>
          <w:rFonts w:cs="Calibri"/>
          <w:color w:val="000000"/>
        </w:rPr>
        <w:t xml:space="preserve">d'adopter en ligne certains documents </w:t>
      </w:r>
      <w:r>
        <w:rPr>
          <w:rFonts w:cs="Calibri"/>
          <w:color w:val="000000"/>
        </w:rPr>
        <w:t xml:space="preserve">qui le </w:t>
      </w:r>
      <w:r w:rsidRPr="00221DFF">
        <w:rPr>
          <w:rFonts w:cs="Calibri"/>
          <w:color w:val="000000"/>
        </w:rPr>
        <w:t>nécess</w:t>
      </w:r>
      <w:r>
        <w:rPr>
          <w:rFonts w:cs="Calibri"/>
          <w:color w:val="000000"/>
        </w:rPr>
        <w:t>itent.</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De l'avis du CE sur le projet du RAA</w:t>
      </w:r>
    </w:p>
    <w:p w:rsidR="00384450" w:rsidRPr="001B7B55" w:rsidRDefault="00384450" w:rsidP="00384450">
      <w:pPr>
        <w:pStyle w:val="Citation"/>
        <w:shd w:val="clear" w:color="auto" w:fill="000000"/>
        <w:spacing w:before="240"/>
        <w:ind w:right="8079"/>
        <w:rPr>
          <w:rStyle w:val="lev"/>
          <w:rFonts w:cs="Calibri"/>
          <w:color w:val="FFFFFF"/>
        </w:rPr>
      </w:pPr>
      <w:r w:rsidRPr="001B7B55">
        <w:rPr>
          <w:rStyle w:val="lev"/>
          <w:rFonts w:cs="Calibri"/>
          <w:color w:val="FFFFFF"/>
        </w:rPr>
        <w:t>Décision 4</w:t>
      </w:r>
    </w:p>
    <w:p w:rsidR="00384450" w:rsidRPr="001B7B55" w:rsidRDefault="00384450" w:rsidP="00384450">
      <w:pPr>
        <w:shd w:val="clear" w:color="auto" w:fill="D9D9D9"/>
        <w:jc w:val="both"/>
        <w:rPr>
          <w:rFonts w:cs="Calibri"/>
          <w:color w:val="000000"/>
        </w:rPr>
      </w:pPr>
      <w:r>
        <w:rPr>
          <w:rFonts w:cs="Calibri"/>
          <w:color w:val="000000"/>
        </w:rPr>
        <w:t>L</w:t>
      </w:r>
      <w:r w:rsidRPr="001B7B55">
        <w:rPr>
          <w:rFonts w:cs="Calibri"/>
          <w:color w:val="000000"/>
        </w:rPr>
        <w:t>e CE</w:t>
      </w:r>
      <w:r>
        <w:rPr>
          <w:rFonts w:cs="Calibri"/>
          <w:color w:val="000000"/>
        </w:rPr>
        <w:t xml:space="preserve"> a décidé</w:t>
      </w:r>
      <w:r w:rsidRPr="001B7B55">
        <w:rPr>
          <w:rFonts w:cs="Calibri"/>
          <w:color w:val="000000"/>
        </w:rPr>
        <w:t xml:space="preserve"> que le projet du RAA soit très rapidement envoyé au GTS qui devrait l'examiner</w:t>
      </w:r>
      <w:r>
        <w:rPr>
          <w:rFonts w:cs="Calibri"/>
          <w:color w:val="000000"/>
        </w:rPr>
        <w:t xml:space="preserve"> avant son amélioration</w:t>
      </w:r>
      <w:r w:rsidRPr="001B7B55">
        <w:rPr>
          <w:rFonts w:cs="Calibri"/>
          <w:color w:val="000000"/>
        </w:rPr>
        <w:t xml:space="preserve"> par les parties prenantes durant les journées minières à Lubumbashi le</w:t>
      </w:r>
      <w:r>
        <w:rPr>
          <w:rFonts w:cs="Calibri"/>
          <w:color w:val="000000"/>
        </w:rPr>
        <w:t>s</w:t>
      </w:r>
      <w:r w:rsidRPr="001B7B55">
        <w:rPr>
          <w:rFonts w:cs="Calibri"/>
          <w:color w:val="000000"/>
        </w:rPr>
        <w:t xml:space="preserve"> 23</w:t>
      </w:r>
      <w:r>
        <w:rPr>
          <w:rFonts w:cs="Calibri"/>
          <w:color w:val="000000"/>
        </w:rPr>
        <w:t xml:space="preserve"> et 24</w:t>
      </w:r>
      <w:r w:rsidRPr="001B7B55">
        <w:rPr>
          <w:rFonts w:cs="Calibri"/>
          <w:color w:val="000000"/>
        </w:rPr>
        <w:t xml:space="preserve"> juin 2017</w:t>
      </w:r>
      <w:r>
        <w:rPr>
          <w:rFonts w:cs="Calibri"/>
          <w:color w:val="000000"/>
        </w:rPr>
        <w:t xml:space="preserve"> de sorte qu'une fois amélioré</w:t>
      </w:r>
      <w:r w:rsidRPr="001B7B55">
        <w:rPr>
          <w:rFonts w:cs="Calibri"/>
          <w:color w:val="000000"/>
        </w:rPr>
        <w:t xml:space="preserve">, le GMP l'adopte en ligne et le publie au plus tard le </w:t>
      </w:r>
      <w:r w:rsidRPr="003472EF">
        <w:rPr>
          <w:rFonts w:cs="Calibri"/>
        </w:rPr>
        <w:t>1</w:t>
      </w:r>
      <w:r w:rsidRPr="003472EF">
        <w:rPr>
          <w:rFonts w:cs="Calibri"/>
          <w:vertAlign w:val="superscript"/>
        </w:rPr>
        <w:t>er</w:t>
      </w:r>
      <w:r>
        <w:rPr>
          <w:rFonts w:cs="Calibri"/>
        </w:rPr>
        <w:t xml:space="preserve"> </w:t>
      </w:r>
      <w:r w:rsidRPr="001B7B55">
        <w:rPr>
          <w:rFonts w:cs="Calibri"/>
          <w:color w:val="000000"/>
        </w:rPr>
        <w:t xml:space="preserve"> juillet 2017.</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 xml:space="preserve">De l'adoption de </w:t>
      </w:r>
      <w:r w:rsidRPr="003472EF">
        <w:rPr>
          <w:rFonts w:ascii="Calibri" w:hAnsi="Calibri" w:cs="Calibri"/>
          <w:color w:val="auto"/>
          <w:sz w:val="22"/>
          <w:szCs w:val="22"/>
        </w:rPr>
        <w:t>différent</w:t>
      </w:r>
      <w:r>
        <w:rPr>
          <w:rFonts w:ascii="Calibri" w:hAnsi="Calibri" w:cs="Calibri"/>
          <w:color w:val="auto"/>
          <w:sz w:val="22"/>
          <w:szCs w:val="22"/>
        </w:rPr>
        <w:t>s</w:t>
      </w:r>
      <w:r w:rsidRPr="001B7B55">
        <w:rPr>
          <w:rFonts w:ascii="Calibri" w:hAnsi="Calibri" w:cs="Calibri"/>
          <w:color w:val="000000"/>
          <w:sz w:val="22"/>
          <w:szCs w:val="22"/>
        </w:rPr>
        <w:t xml:space="preserve"> termes de référence</w:t>
      </w:r>
      <w:r>
        <w:rPr>
          <w:rFonts w:ascii="Calibri" w:hAnsi="Calibri" w:cs="Calibri"/>
          <w:color w:val="000000"/>
          <w:sz w:val="22"/>
          <w:szCs w:val="22"/>
        </w:rPr>
        <w:t xml:space="preserve"> (TDR)</w:t>
      </w:r>
    </w:p>
    <w:p w:rsidR="00384450" w:rsidRPr="001B7B55" w:rsidRDefault="00384450" w:rsidP="00384450">
      <w:pPr>
        <w:pStyle w:val="Citation"/>
        <w:shd w:val="clear" w:color="auto" w:fill="000000"/>
        <w:spacing w:before="240"/>
        <w:ind w:right="8079"/>
        <w:rPr>
          <w:rStyle w:val="lev"/>
          <w:rFonts w:cs="Calibri"/>
          <w:color w:val="FFFFFF"/>
        </w:rPr>
      </w:pPr>
      <w:r w:rsidRPr="001B7B55">
        <w:rPr>
          <w:rStyle w:val="lev"/>
          <w:rFonts w:cs="Calibri"/>
          <w:color w:val="FFFFFF"/>
        </w:rPr>
        <w:t>Décision 5</w:t>
      </w:r>
    </w:p>
    <w:p w:rsidR="00384450" w:rsidRPr="001B7B55" w:rsidRDefault="00384450" w:rsidP="00384450">
      <w:pPr>
        <w:shd w:val="clear" w:color="auto" w:fill="D9D9D9"/>
        <w:jc w:val="both"/>
        <w:rPr>
          <w:rFonts w:cs="Calibri"/>
          <w:color w:val="000000"/>
        </w:rPr>
      </w:pPr>
      <w:r w:rsidRPr="001B7B55">
        <w:rPr>
          <w:rFonts w:cs="Calibri"/>
          <w:color w:val="000000"/>
        </w:rPr>
        <w:t xml:space="preserve">Moyennant </w:t>
      </w:r>
      <w:r>
        <w:rPr>
          <w:rFonts w:cs="Calibri"/>
          <w:color w:val="000000"/>
        </w:rPr>
        <w:t>quelques amendements de forme, l</w:t>
      </w:r>
      <w:r w:rsidRPr="001B7B55">
        <w:rPr>
          <w:rFonts w:cs="Calibri"/>
          <w:color w:val="000000"/>
        </w:rPr>
        <w:t>e CE a décidé d'adopter les termes de référence suivants:</w:t>
      </w:r>
    </w:p>
    <w:p w:rsidR="00384450" w:rsidRPr="001B7B55" w:rsidRDefault="00384450" w:rsidP="00384450">
      <w:pPr>
        <w:pStyle w:val="Paragraphedeliste"/>
        <w:numPr>
          <w:ilvl w:val="0"/>
          <w:numId w:val="11"/>
        </w:numPr>
        <w:shd w:val="clear" w:color="auto" w:fill="D9D9D9"/>
        <w:jc w:val="both"/>
        <w:rPr>
          <w:rFonts w:cs="Calibri"/>
          <w:color w:val="000000"/>
        </w:rPr>
      </w:pPr>
      <w:r w:rsidRPr="001B7B55">
        <w:rPr>
          <w:rFonts w:cs="Calibri"/>
          <w:color w:val="000000"/>
        </w:rPr>
        <w:t>TDR du Cadrage du Rapport  ITIE-RDC 2016</w:t>
      </w:r>
    </w:p>
    <w:p w:rsidR="00384450" w:rsidRPr="001B7B55" w:rsidRDefault="00384450" w:rsidP="00384450">
      <w:pPr>
        <w:pStyle w:val="Paragraphedeliste"/>
        <w:numPr>
          <w:ilvl w:val="0"/>
          <w:numId w:val="11"/>
        </w:numPr>
        <w:shd w:val="clear" w:color="auto" w:fill="D9D9D9"/>
        <w:jc w:val="both"/>
        <w:rPr>
          <w:rFonts w:cs="Calibri"/>
          <w:color w:val="000000"/>
        </w:rPr>
      </w:pPr>
      <w:r w:rsidRPr="001B7B55">
        <w:rPr>
          <w:rFonts w:cs="Calibri"/>
          <w:color w:val="000000"/>
        </w:rPr>
        <w:t>TDR de l’Administrateur Indépendant ITIE-RDC 2016</w:t>
      </w:r>
    </w:p>
    <w:p w:rsidR="00384450" w:rsidRPr="001B7B55" w:rsidRDefault="00384450" w:rsidP="00384450">
      <w:pPr>
        <w:pStyle w:val="Paragraphedeliste"/>
        <w:numPr>
          <w:ilvl w:val="0"/>
          <w:numId w:val="11"/>
        </w:numPr>
        <w:shd w:val="clear" w:color="auto" w:fill="D9D9D9"/>
        <w:jc w:val="both"/>
        <w:rPr>
          <w:rFonts w:cs="Calibri"/>
          <w:color w:val="000000"/>
        </w:rPr>
      </w:pPr>
      <w:r w:rsidRPr="001B7B55">
        <w:rPr>
          <w:rFonts w:cs="Calibri"/>
          <w:color w:val="000000"/>
        </w:rPr>
        <w:t xml:space="preserve">TDR  des Données Contextuelles ITIE-RDC 2016 </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t>De la présentation du Plan d’Actions Opérationnel des activités(PAO) du premier semestre 2017</w:t>
      </w:r>
    </w:p>
    <w:p w:rsidR="00384450" w:rsidRPr="001B7B55" w:rsidRDefault="00384450" w:rsidP="00384450">
      <w:pPr>
        <w:pStyle w:val="Citation"/>
        <w:shd w:val="clear" w:color="auto" w:fill="000000"/>
        <w:spacing w:before="240"/>
        <w:ind w:right="8079"/>
        <w:rPr>
          <w:rStyle w:val="lev"/>
          <w:rFonts w:cs="Calibri"/>
          <w:color w:val="FFFFFF"/>
        </w:rPr>
      </w:pPr>
      <w:r w:rsidRPr="001B7B55">
        <w:rPr>
          <w:rStyle w:val="lev"/>
          <w:rFonts w:cs="Calibri"/>
          <w:color w:val="FFFFFF"/>
        </w:rPr>
        <w:t>Décision 6</w:t>
      </w:r>
    </w:p>
    <w:p w:rsidR="00384450" w:rsidRPr="001B7B55" w:rsidRDefault="00384450" w:rsidP="00384450">
      <w:pPr>
        <w:shd w:val="clear" w:color="auto" w:fill="D9D9D9"/>
        <w:jc w:val="both"/>
        <w:rPr>
          <w:rFonts w:cs="Calibri"/>
          <w:color w:val="000000"/>
        </w:rPr>
      </w:pPr>
      <w:r w:rsidRPr="001B7B55">
        <w:rPr>
          <w:rFonts w:cs="Calibri"/>
          <w:color w:val="000000"/>
        </w:rPr>
        <w:t xml:space="preserve">Le CE a décidé que le Secrétariat Technique présente à la prochaine réunion </w:t>
      </w:r>
      <w:r>
        <w:rPr>
          <w:rFonts w:cs="Calibri"/>
          <w:color w:val="000000"/>
        </w:rPr>
        <w:t xml:space="preserve">ordinaire </w:t>
      </w:r>
      <w:r w:rsidRPr="001B7B55">
        <w:rPr>
          <w:rFonts w:cs="Calibri"/>
          <w:color w:val="000000"/>
        </w:rPr>
        <w:t xml:space="preserve">du Comité, le Plan de travail jusqu'à l'échéance de la validation ainsi que le </w:t>
      </w:r>
      <w:r>
        <w:rPr>
          <w:rFonts w:cs="Calibri"/>
          <w:color w:val="000000"/>
        </w:rPr>
        <w:t>PAO</w:t>
      </w:r>
      <w:r w:rsidRPr="001B7B55">
        <w:rPr>
          <w:rFonts w:cs="Calibri"/>
          <w:color w:val="000000"/>
        </w:rPr>
        <w:t xml:space="preserve"> des activités du second semestre 2017.</w:t>
      </w:r>
    </w:p>
    <w:p w:rsidR="00384450" w:rsidRPr="001B7B55" w:rsidRDefault="00384450" w:rsidP="00384450">
      <w:pPr>
        <w:shd w:val="clear" w:color="auto" w:fill="D9D9D9"/>
        <w:jc w:val="both"/>
        <w:rPr>
          <w:rFonts w:cs="Calibri"/>
          <w:color w:val="000000"/>
        </w:rPr>
      </w:pPr>
      <w:r w:rsidRPr="001B7B55">
        <w:rPr>
          <w:rFonts w:cs="Calibri"/>
          <w:color w:val="000000"/>
        </w:rPr>
        <w:t>Aussi, du fait que le PAO du premier semestre n'a</w:t>
      </w:r>
      <w:r>
        <w:rPr>
          <w:rFonts w:cs="Calibri"/>
          <w:color w:val="000000"/>
        </w:rPr>
        <w:t>vait</w:t>
      </w:r>
      <w:r w:rsidRPr="001B7B55">
        <w:rPr>
          <w:rFonts w:cs="Calibri"/>
          <w:color w:val="000000"/>
        </w:rPr>
        <w:t xml:space="preserve"> pas été adopté, qu'il soit, néanmoins, archivé. </w:t>
      </w:r>
    </w:p>
    <w:p w:rsidR="00384450" w:rsidRPr="001B7B55" w:rsidRDefault="00384450" w:rsidP="00384450">
      <w:pPr>
        <w:pStyle w:val="Titre1"/>
        <w:numPr>
          <w:ilvl w:val="0"/>
          <w:numId w:val="10"/>
        </w:numPr>
        <w:spacing w:line="259" w:lineRule="auto"/>
        <w:ind w:left="426"/>
        <w:rPr>
          <w:rFonts w:ascii="Calibri" w:hAnsi="Calibri" w:cs="Calibri"/>
          <w:color w:val="000000"/>
          <w:sz w:val="22"/>
          <w:szCs w:val="22"/>
        </w:rPr>
      </w:pPr>
      <w:r w:rsidRPr="001B7B55">
        <w:rPr>
          <w:rFonts w:ascii="Calibri" w:hAnsi="Calibri" w:cs="Calibri"/>
          <w:color w:val="000000"/>
          <w:sz w:val="22"/>
          <w:szCs w:val="22"/>
        </w:rPr>
        <w:lastRenderedPageBreak/>
        <w:t xml:space="preserve"> De la présentation de la situation financière et les activités réalisées entre deux réunions ordinaires du CE</w:t>
      </w:r>
    </w:p>
    <w:p w:rsidR="00384450" w:rsidRPr="001B7B55" w:rsidRDefault="00384450" w:rsidP="00384450">
      <w:pPr>
        <w:spacing w:before="240"/>
        <w:jc w:val="both"/>
        <w:rPr>
          <w:rFonts w:cs="Calibri"/>
          <w:lang w:val="fr-FR"/>
        </w:rPr>
      </w:pPr>
      <w:r w:rsidRPr="001B7B55">
        <w:rPr>
          <w:rFonts w:cs="Calibri"/>
          <w:lang w:val="fr-FR"/>
        </w:rPr>
        <w:t xml:space="preserve">A la suite de la demande de Simon Tumawaku que le </w:t>
      </w:r>
      <w:r>
        <w:rPr>
          <w:rFonts w:cs="Calibri"/>
          <w:lang w:val="fr-FR"/>
        </w:rPr>
        <w:t>ST</w:t>
      </w:r>
      <w:r w:rsidRPr="001B7B55">
        <w:rPr>
          <w:rFonts w:cs="Calibri"/>
          <w:lang w:val="fr-FR"/>
        </w:rPr>
        <w:t xml:space="preserve"> présente les états financiers de janvier à mai 2017, Jacques Bakulu a relevé qu'il était impossible de présenter les états financiers de la période indiquée </w:t>
      </w:r>
      <w:r>
        <w:rPr>
          <w:rFonts w:cs="Calibri"/>
          <w:lang w:val="fr-FR"/>
        </w:rPr>
        <w:t xml:space="preserve">d'autant plus que </w:t>
      </w:r>
      <w:r w:rsidRPr="001B7B55">
        <w:rPr>
          <w:rFonts w:cs="Calibri"/>
          <w:lang w:val="fr-FR"/>
        </w:rPr>
        <w:t xml:space="preserve"> le CE n'a pas encore examiné le rapport d'audit</w:t>
      </w:r>
      <w:r>
        <w:rPr>
          <w:rFonts w:cs="Calibri"/>
          <w:lang w:val="fr-FR"/>
        </w:rPr>
        <w:t xml:space="preserve"> 2015</w:t>
      </w:r>
      <w:r w:rsidRPr="001B7B55">
        <w:rPr>
          <w:rFonts w:cs="Calibri"/>
          <w:lang w:val="fr-FR"/>
        </w:rPr>
        <w:t xml:space="preserve"> qu'il avait commandité et que l'audit de 2016 n'a pas encore été effectué. Sur ces entrefaites Yvonne Mbala reconnait effectivement qu'il ne s'agissait pas des états financiers mais plutôt de la situation financière suivant la disposition de l'article 23 du règlement</w:t>
      </w:r>
      <w:r w:rsidRPr="00E76967">
        <w:rPr>
          <w:rFonts w:cs="Calibri"/>
          <w:color w:val="FF0000"/>
          <w:lang w:val="fr-FR"/>
        </w:rPr>
        <w:t xml:space="preserve"> </w:t>
      </w:r>
      <w:r w:rsidRPr="001B7B55">
        <w:rPr>
          <w:rFonts w:cs="Calibri"/>
          <w:lang w:val="fr-FR"/>
        </w:rPr>
        <w:t xml:space="preserve"> intérieur</w:t>
      </w:r>
      <w:r>
        <w:rPr>
          <w:rFonts w:cs="Calibri"/>
          <w:lang w:val="fr-FR"/>
        </w:rPr>
        <w:t xml:space="preserve"> du Comité National de l’ITIE-RDC</w:t>
      </w:r>
      <w:r w:rsidRPr="001B7B55">
        <w:rPr>
          <w:rFonts w:cs="Calibri"/>
          <w:lang w:val="fr-FR"/>
        </w:rPr>
        <w:t>.</w:t>
      </w:r>
    </w:p>
    <w:p w:rsidR="00384450" w:rsidRPr="001B7B55" w:rsidRDefault="00384450" w:rsidP="00384450">
      <w:pPr>
        <w:spacing w:before="240"/>
        <w:jc w:val="both"/>
        <w:rPr>
          <w:rFonts w:cs="Calibri"/>
          <w:lang w:val="fr-FR"/>
        </w:rPr>
      </w:pPr>
      <w:r w:rsidRPr="001B7B55">
        <w:rPr>
          <w:rFonts w:cs="Calibri"/>
          <w:lang w:val="fr-FR"/>
        </w:rPr>
        <w:t>En plus,</w:t>
      </w:r>
      <w:r>
        <w:rPr>
          <w:rFonts w:cs="Calibri"/>
          <w:lang w:val="fr-FR"/>
        </w:rPr>
        <w:t xml:space="preserve"> Jacques Bakulu a rappelé que ce</w:t>
      </w:r>
      <w:r w:rsidRPr="001B7B55">
        <w:rPr>
          <w:rFonts w:cs="Calibri"/>
          <w:lang w:val="fr-FR"/>
        </w:rPr>
        <w:t xml:space="preserve"> que Simon Tumawaku demande aujourd'hui, le ST le présentait dans le temps et régulièrement à chaque réunion du CE; seulement, voici que le CE avait</w:t>
      </w:r>
      <w:r>
        <w:rPr>
          <w:rFonts w:cs="Calibri"/>
          <w:lang w:val="fr-FR"/>
        </w:rPr>
        <w:t xml:space="preserve"> fait</w:t>
      </w:r>
      <w:r w:rsidRPr="001B7B55">
        <w:rPr>
          <w:rFonts w:cs="Calibri"/>
          <w:lang w:val="fr-FR"/>
        </w:rPr>
        <w:t xml:space="preserve"> arrêt</w:t>
      </w:r>
      <w:r>
        <w:rPr>
          <w:rFonts w:cs="Calibri"/>
          <w:lang w:val="fr-FR"/>
        </w:rPr>
        <w:t>er</w:t>
      </w:r>
      <w:r w:rsidRPr="001B7B55">
        <w:rPr>
          <w:rFonts w:cs="Calibri"/>
          <w:lang w:val="fr-FR"/>
        </w:rPr>
        <w:t xml:space="preserve"> cette bonne habitude parce qu'il n'y trouvait plus d'intérêt.</w:t>
      </w:r>
    </w:p>
    <w:p w:rsidR="00384450" w:rsidRPr="001B7B55" w:rsidRDefault="00384450" w:rsidP="00384450">
      <w:pPr>
        <w:jc w:val="both"/>
        <w:rPr>
          <w:rFonts w:cs="Calibri"/>
          <w:lang w:val="fr-FR"/>
        </w:rPr>
      </w:pPr>
      <w:r w:rsidRPr="001B7B55">
        <w:rPr>
          <w:rFonts w:cs="Calibri"/>
          <w:lang w:val="fr-FR"/>
        </w:rPr>
        <w:t xml:space="preserve">Cependant le </w:t>
      </w:r>
      <w:r>
        <w:rPr>
          <w:rFonts w:cs="Calibri"/>
          <w:lang w:val="fr-FR"/>
        </w:rPr>
        <w:t>ST</w:t>
      </w:r>
      <w:r w:rsidRPr="001B7B55">
        <w:rPr>
          <w:rFonts w:cs="Calibri"/>
          <w:lang w:val="fr-FR"/>
        </w:rPr>
        <w:t xml:space="preserve"> a distribué aux membres la situation financière de janvier à mai 2017 </w:t>
      </w:r>
      <w:r>
        <w:rPr>
          <w:rFonts w:cs="Calibri"/>
          <w:lang w:val="fr-FR"/>
        </w:rPr>
        <w:t xml:space="preserve">malgré </w:t>
      </w:r>
      <w:r w:rsidRPr="001B7B55">
        <w:rPr>
          <w:rFonts w:cs="Calibri"/>
          <w:lang w:val="fr-FR"/>
        </w:rPr>
        <w:t xml:space="preserve"> l'erratum.</w:t>
      </w:r>
    </w:p>
    <w:p w:rsidR="00384450" w:rsidRPr="001B7B55" w:rsidRDefault="00384450" w:rsidP="00384450">
      <w:pPr>
        <w:pStyle w:val="Citation"/>
        <w:shd w:val="clear" w:color="auto" w:fill="000000"/>
        <w:spacing w:before="240"/>
        <w:ind w:right="7938"/>
        <w:rPr>
          <w:rStyle w:val="lev"/>
          <w:rFonts w:cs="Calibri"/>
          <w:color w:val="FFFFFF"/>
        </w:rPr>
      </w:pPr>
      <w:r w:rsidRPr="001B7B55">
        <w:rPr>
          <w:rStyle w:val="lev"/>
          <w:rFonts w:cs="Calibri"/>
          <w:color w:val="FFFFFF"/>
        </w:rPr>
        <w:t>Décision 10</w:t>
      </w:r>
    </w:p>
    <w:p w:rsidR="00384450" w:rsidRPr="001B7B55" w:rsidRDefault="00384450" w:rsidP="00384450">
      <w:pPr>
        <w:shd w:val="clear" w:color="auto" w:fill="D9D9D9"/>
        <w:jc w:val="both"/>
        <w:rPr>
          <w:rFonts w:cs="Calibri"/>
          <w:color w:val="000000"/>
        </w:rPr>
      </w:pPr>
      <w:r w:rsidRPr="001B7B55">
        <w:rPr>
          <w:rFonts w:cs="Calibri"/>
          <w:color w:val="000000"/>
        </w:rPr>
        <w:t>Le CE a demandé que ST reprenne l'habitude de présenter à chaque réunion ordinaire la situation financière.</w:t>
      </w:r>
    </w:p>
    <w:p w:rsidR="00384450" w:rsidRPr="001B7B55" w:rsidRDefault="00384450" w:rsidP="00384450">
      <w:pPr>
        <w:pStyle w:val="Titre1"/>
        <w:rPr>
          <w:rFonts w:ascii="Calibri" w:hAnsi="Calibri" w:cs="Calibri"/>
          <w:color w:val="auto"/>
          <w:sz w:val="24"/>
          <w:szCs w:val="24"/>
        </w:rPr>
      </w:pPr>
      <w:r>
        <w:rPr>
          <w:rFonts w:ascii="Calibri" w:hAnsi="Calibri" w:cs="Calibri"/>
          <w:color w:val="auto"/>
          <w:sz w:val="24"/>
          <w:szCs w:val="24"/>
        </w:rPr>
        <w:t>L</w:t>
      </w:r>
      <w:r w:rsidRPr="001B7B55">
        <w:rPr>
          <w:rFonts w:ascii="Calibri" w:hAnsi="Calibri" w:cs="Calibri"/>
          <w:color w:val="auto"/>
          <w:sz w:val="24"/>
          <w:szCs w:val="24"/>
        </w:rPr>
        <w:t xml:space="preserve">iste des membres présents </w:t>
      </w:r>
    </w:p>
    <w:p w:rsidR="00384450" w:rsidRPr="001B7B55" w:rsidRDefault="00384450" w:rsidP="00384450">
      <w:pPr>
        <w:spacing w:after="0"/>
        <w:ind w:left="284"/>
        <w:jc w:val="both"/>
        <w:rPr>
          <w:rFonts w:cs="Calibri"/>
        </w:rPr>
      </w:pPr>
    </w:p>
    <w:p w:rsidR="00384450" w:rsidRPr="001B7B55" w:rsidRDefault="00384450" w:rsidP="00384450">
      <w:pPr>
        <w:spacing w:after="0"/>
        <w:ind w:left="284"/>
        <w:jc w:val="both"/>
        <w:rPr>
          <w:rFonts w:cs="Calibri"/>
          <w:b/>
          <w:sz w:val="20"/>
          <w:szCs w:val="20"/>
          <w:u w:val="single"/>
        </w:rPr>
      </w:pPr>
      <w:r w:rsidRPr="001B7B55">
        <w:rPr>
          <w:rFonts w:cs="Calibri"/>
          <w:b/>
          <w:sz w:val="20"/>
          <w:szCs w:val="20"/>
          <w:u w:val="single"/>
        </w:rPr>
        <w:t>Institutions publiques</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Modeste Bahati Lukwebo, Président  (mandant)</w:t>
      </w:r>
    </w:p>
    <w:p w:rsidR="00384450" w:rsidRDefault="00384450" w:rsidP="00384450">
      <w:pPr>
        <w:pStyle w:val="Paragraphedeliste"/>
        <w:numPr>
          <w:ilvl w:val="0"/>
          <w:numId w:val="2"/>
        </w:numPr>
        <w:spacing w:after="0"/>
        <w:ind w:left="851" w:hanging="284"/>
        <w:jc w:val="both"/>
        <w:rPr>
          <w:rFonts w:cs="Calibri"/>
        </w:rPr>
      </w:pPr>
      <w:r w:rsidRPr="001B7B55">
        <w:rPr>
          <w:rFonts w:cs="Calibri"/>
        </w:rPr>
        <w:t>Martin Kabwelulu, Ministre des mines, 1</w:t>
      </w:r>
      <w:r w:rsidRPr="001B7B55">
        <w:rPr>
          <w:rFonts w:cs="Calibri"/>
          <w:vertAlign w:val="superscript"/>
        </w:rPr>
        <w:t>er</w:t>
      </w:r>
      <w:r w:rsidRPr="001B7B55">
        <w:rPr>
          <w:rFonts w:cs="Calibri"/>
        </w:rPr>
        <w:t xml:space="preserve"> Vice-Président  </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 xml:space="preserve">Aimé Ngoy Mukena Ministre des Hydrocarbures </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 xml:space="preserve">Firmin Koto, Délégué du Cabinet du Chef de l'Etat </w:t>
      </w:r>
      <w:r>
        <w:rPr>
          <w:rFonts w:cs="Calibri"/>
        </w:rPr>
        <w:t xml:space="preserve"> </w:t>
      </w:r>
    </w:p>
    <w:p w:rsidR="00384450" w:rsidRPr="001B7B55" w:rsidRDefault="00384450" w:rsidP="00384450">
      <w:pPr>
        <w:spacing w:before="240" w:after="0"/>
        <w:ind w:left="360"/>
        <w:jc w:val="both"/>
        <w:rPr>
          <w:rFonts w:cs="Calibri"/>
          <w:b/>
          <w:sz w:val="20"/>
          <w:szCs w:val="20"/>
          <w:u w:val="single"/>
        </w:rPr>
      </w:pPr>
      <w:r w:rsidRPr="001B7B55">
        <w:rPr>
          <w:rFonts w:cs="Calibri"/>
          <w:b/>
          <w:sz w:val="20"/>
          <w:szCs w:val="20"/>
          <w:u w:val="single"/>
        </w:rPr>
        <w:t>Entreprises</w:t>
      </w:r>
    </w:p>
    <w:p w:rsidR="00384450" w:rsidRPr="001B7B55" w:rsidRDefault="00384450" w:rsidP="00384450">
      <w:pPr>
        <w:pStyle w:val="Paragraphedeliste"/>
        <w:numPr>
          <w:ilvl w:val="0"/>
          <w:numId w:val="2"/>
        </w:numPr>
        <w:spacing w:before="240" w:after="0"/>
        <w:ind w:left="851" w:hanging="284"/>
        <w:jc w:val="both"/>
        <w:rPr>
          <w:rFonts w:cs="Calibri"/>
        </w:rPr>
      </w:pPr>
      <w:r w:rsidRPr="001B7B55">
        <w:rPr>
          <w:rFonts w:cs="Calibri"/>
        </w:rPr>
        <w:t>Robert Munganga, délégué des Entreprises minières du Portefeuille de l’Etat</w:t>
      </w:r>
      <w:r>
        <w:rPr>
          <w:rFonts w:cs="Calibri"/>
        </w:rPr>
        <w:t xml:space="preserve"> </w:t>
      </w:r>
    </w:p>
    <w:p w:rsidR="00384450" w:rsidRPr="001B7B55" w:rsidRDefault="00384450" w:rsidP="00384450">
      <w:pPr>
        <w:pStyle w:val="Paragraphedeliste"/>
        <w:numPr>
          <w:ilvl w:val="0"/>
          <w:numId w:val="2"/>
        </w:numPr>
        <w:spacing w:before="240" w:after="0"/>
        <w:ind w:left="851" w:hanging="284"/>
        <w:jc w:val="both"/>
        <w:rPr>
          <w:rFonts w:cs="Calibri"/>
        </w:rPr>
      </w:pPr>
      <w:r w:rsidRPr="001B7B55">
        <w:rPr>
          <w:rFonts w:cs="Calibri"/>
        </w:rPr>
        <w:t>Simon Tuma Waku, délégué des Entreprises minières privées (mandant)</w:t>
      </w:r>
    </w:p>
    <w:p w:rsidR="00384450" w:rsidRPr="001B7B55" w:rsidRDefault="00384450" w:rsidP="00384450">
      <w:pPr>
        <w:pStyle w:val="Paragraphedeliste"/>
        <w:numPr>
          <w:ilvl w:val="0"/>
          <w:numId w:val="2"/>
        </w:numPr>
        <w:spacing w:before="240" w:after="0"/>
        <w:ind w:left="851" w:hanging="284"/>
        <w:jc w:val="both"/>
        <w:rPr>
          <w:rFonts w:cs="Calibri"/>
        </w:rPr>
      </w:pPr>
      <w:r w:rsidRPr="001B7B55">
        <w:rPr>
          <w:rFonts w:cs="Calibri"/>
        </w:rPr>
        <w:t>Yvonne Mbala, déléguée des Entreprises pétrolières</w:t>
      </w:r>
    </w:p>
    <w:p w:rsidR="00384450" w:rsidRPr="001B7B55" w:rsidRDefault="00384450" w:rsidP="00384450">
      <w:pPr>
        <w:pStyle w:val="Paragraphedeliste"/>
        <w:spacing w:before="240" w:after="0"/>
        <w:ind w:left="851"/>
        <w:jc w:val="both"/>
        <w:rPr>
          <w:rFonts w:cs="Calibri"/>
        </w:rPr>
      </w:pPr>
    </w:p>
    <w:p w:rsidR="00384450" w:rsidRPr="001B7B55" w:rsidRDefault="00384450" w:rsidP="00384450">
      <w:pPr>
        <w:spacing w:after="0"/>
        <w:ind w:left="360"/>
        <w:jc w:val="both"/>
        <w:rPr>
          <w:rFonts w:cs="Calibri"/>
          <w:b/>
          <w:sz w:val="20"/>
          <w:szCs w:val="20"/>
          <w:u w:val="single"/>
        </w:rPr>
      </w:pPr>
      <w:r w:rsidRPr="001B7B55">
        <w:rPr>
          <w:rFonts w:cs="Calibri"/>
          <w:b/>
          <w:sz w:val="20"/>
          <w:szCs w:val="20"/>
          <w:u w:val="single"/>
        </w:rPr>
        <w:t>Société Civile</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Albert Kabuya, Délégué des ONG œuvrant dans  les entreprises minières</w:t>
      </w:r>
      <w:r>
        <w:rPr>
          <w:rFonts w:cs="Calibri"/>
        </w:rPr>
        <w:t xml:space="preserve"> </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 xml:space="preserve">Jacques Bakulu, Délégué des ONG œuvrant dans  les entreprises pétrolières </w:t>
      </w:r>
      <w:r>
        <w:rPr>
          <w:rFonts w:cs="Calibri"/>
        </w:rPr>
        <w:t xml:space="preserve"> </w:t>
      </w:r>
    </w:p>
    <w:p w:rsidR="00384450" w:rsidRPr="001B7B55" w:rsidRDefault="00384450" w:rsidP="00384450">
      <w:pPr>
        <w:pStyle w:val="Paragraphedeliste"/>
        <w:numPr>
          <w:ilvl w:val="0"/>
          <w:numId w:val="2"/>
        </w:numPr>
        <w:spacing w:after="0"/>
        <w:ind w:left="851" w:hanging="284"/>
        <w:jc w:val="both"/>
        <w:rPr>
          <w:rFonts w:cs="Calibri"/>
        </w:rPr>
      </w:pPr>
      <w:r w:rsidRPr="001B7B55">
        <w:rPr>
          <w:rFonts w:cs="Calibri"/>
        </w:rPr>
        <w:t xml:space="preserve">Joseph Bobia,  Délégué des ONG œuvrant dans  les entreprises forestières </w:t>
      </w:r>
      <w:r>
        <w:rPr>
          <w:rFonts w:cs="Calibri"/>
        </w:rPr>
        <w:t xml:space="preserve"> </w:t>
      </w:r>
    </w:p>
    <w:p w:rsidR="00384450" w:rsidRPr="00E71F0C" w:rsidRDefault="00384450" w:rsidP="00384450">
      <w:pPr>
        <w:pStyle w:val="Paragraphedeliste"/>
        <w:spacing w:after="0"/>
        <w:ind w:left="851"/>
        <w:jc w:val="both"/>
        <w:rPr>
          <w:rFonts w:cs="Calibri"/>
          <w:sz w:val="16"/>
        </w:rPr>
      </w:pPr>
    </w:p>
    <w:p w:rsidR="00384450" w:rsidRPr="00C10F17" w:rsidRDefault="00384450" w:rsidP="00384450">
      <w:pPr>
        <w:spacing w:after="0"/>
        <w:ind w:left="360"/>
        <w:jc w:val="both"/>
        <w:rPr>
          <w:rFonts w:cs="Calibri"/>
          <w:b/>
          <w:sz w:val="20"/>
          <w:szCs w:val="20"/>
          <w:u w:val="single"/>
        </w:rPr>
      </w:pPr>
      <w:r w:rsidRPr="00C10F17">
        <w:rPr>
          <w:rFonts w:cs="Calibri"/>
          <w:b/>
          <w:sz w:val="20"/>
          <w:szCs w:val="20"/>
          <w:u w:val="single"/>
        </w:rPr>
        <w:t>Observateur</w:t>
      </w:r>
    </w:p>
    <w:p w:rsidR="00384450" w:rsidRDefault="00384450" w:rsidP="00384450">
      <w:pPr>
        <w:pStyle w:val="Paragraphedeliste"/>
        <w:numPr>
          <w:ilvl w:val="0"/>
          <w:numId w:val="2"/>
        </w:numPr>
        <w:spacing w:before="240" w:after="0"/>
        <w:ind w:left="851" w:hanging="284"/>
        <w:jc w:val="both"/>
        <w:rPr>
          <w:rFonts w:cs="Calibri"/>
        </w:rPr>
      </w:pPr>
      <w:r w:rsidRPr="00C10F17">
        <w:rPr>
          <w:rFonts w:cs="Calibri"/>
        </w:rPr>
        <w:t xml:space="preserve">Bin Nassor Kassongo, </w:t>
      </w:r>
      <w:r>
        <w:rPr>
          <w:rFonts w:cs="Calibri"/>
        </w:rPr>
        <w:t>point focal de la</w:t>
      </w:r>
      <w:r w:rsidRPr="00C10F17">
        <w:rPr>
          <w:rFonts w:cs="Calibri"/>
        </w:rPr>
        <w:t xml:space="preserve"> Chambre des Mines </w:t>
      </w:r>
    </w:p>
    <w:p w:rsidR="00384450" w:rsidRPr="00304A2C" w:rsidRDefault="00384450" w:rsidP="00384450">
      <w:pPr>
        <w:pStyle w:val="Paragraphedeliste"/>
        <w:spacing w:before="240" w:after="0"/>
        <w:ind w:left="0"/>
        <w:jc w:val="both"/>
        <w:rPr>
          <w:rFonts w:cs="Calibri"/>
          <w:b/>
        </w:rPr>
      </w:pPr>
    </w:p>
    <w:p w:rsidR="00384450" w:rsidRPr="00304A2C" w:rsidRDefault="00384450" w:rsidP="00384450">
      <w:pPr>
        <w:jc w:val="both"/>
        <w:rPr>
          <w:rFonts w:cs="Calibri"/>
          <w:b/>
        </w:rPr>
      </w:pPr>
      <w:r>
        <w:rPr>
          <w:rFonts w:cs="Calibri"/>
          <w:b/>
        </w:rPr>
        <w:t xml:space="preserve">            </w:t>
      </w:r>
      <w:r w:rsidRPr="00304A2C">
        <w:rPr>
          <w:rFonts w:cs="Calibri"/>
          <w:b/>
        </w:rPr>
        <w:t xml:space="preserve">Rapporteur                                                                    </w:t>
      </w:r>
      <w:r>
        <w:rPr>
          <w:rFonts w:cs="Calibri"/>
          <w:b/>
        </w:rPr>
        <w:t xml:space="preserve">                                </w:t>
      </w:r>
      <w:r w:rsidRPr="00304A2C">
        <w:rPr>
          <w:rFonts w:cs="Calibri"/>
          <w:b/>
        </w:rPr>
        <w:t xml:space="preserve">Président </w:t>
      </w:r>
    </w:p>
    <w:p w:rsidR="00384450" w:rsidRDefault="00384450" w:rsidP="00384450">
      <w:pPr>
        <w:jc w:val="both"/>
        <w:rPr>
          <w:rFonts w:cs="Calibri"/>
          <w:b/>
        </w:rPr>
      </w:pPr>
      <w:r w:rsidRPr="00BC2639">
        <w:rPr>
          <w:rFonts w:cs="Calibri"/>
          <w:b/>
        </w:rPr>
        <w:t xml:space="preserve">Prof. Mack Dumba Jérémy                                                                </w:t>
      </w:r>
      <w:r>
        <w:rPr>
          <w:rFonts w:cs="Calibri"/>
          <w:b/>
        </w:rPr>
        <w:t xml:space="preserve">             </w:t>
      </w:r>
      <w:r w:rsidRPr="00BC2639">
        <w:rPr>
          <w:rFonts w:cs="Calibri"/>
          <w:b/>
        </w:rPr>
        <w:t>Martin Kabwelulu</w:t>
      </w:r>
    </w:p>
    <w:p w:rsidR="00384450" w:rsidRDefault="00384450" w:rsidP="00384450">
      <w:pPr>
        <w:jc w:val="both"/>
        <w:rPr>
          <w:rFonts w:cs="Calibri"/>
          <w:b/>
        </w:rPr>
      </w:pPr>
      <w:r>
        <w:rPr>
          <w:rFonts w:cs="Calibri"/>
          <w:b/>
        </w:rPr>
        <w:t>Coordonnateur National                                                                               Ministre des Mines</w:t>
      </w:r>
    </w:p>
    <w:p w:rsidR="00384450" w:rsidRDefault="00384450" w:rsidP="00384450">
      <w:pPr>
        <w:shd w:val="clear" w:color="auto" w:fill="000000"/>
        <w:spacing w:after="0"/>
        <w:ind w:left="-1417" w:right="-1417" w:firstLine="1417"/>
        <w:rPr>
          <w:lang w:val="fr-FR"/>
        </w:rPr>
      </w:pPr>
      <w:r>
        <w:rPr>
          <w:lang w:val="fr-FR"/>
        </w:rPr>
        <w:lastRenderedPageBreak/>
        <w:t>Doc</w:t>
      </w:r>
      <w:r w:rsidR="00271F24">
        <w:rPr>
          <w:lang w:val="fr-FR"/>
        </w:rPr>
        <w:t>ument du Comité Exécutif  85</w:t>
      </w:r>
      <w:r>
        <w:rPr>
          <w:lang w:val="fr-FR"/>
        </w:rPr>
        <w:t xml:space="preserve">-1-C                                                              </w:t>
      </w:r>
      <w:r>
        <w:rPr>
          <w:lang w:val="fr-FR"/>
        </w:rPr>
        <w:tab/>
        <w:t xml:space="preserve"> Kinshasa, le 02 août 2017</w:t>
      </w:r>
    </w:p>
    <w:p w:rsidR="00384450" w:rsidRDefault="00384450" w:rsidP="00384450">
      <w:pPr>
        <w:shd w:val="clear" w:color="auto" w:fill="00B0F0"/>
        <w:spacing w:after="0"/>
        <w:ind w:left="-1417" w:right="-1417" w:firstLine="1417"/>
        <w:rPr>
          <w:b/>
          <w:sz w:val="32"/>
          <w:lang w:val="fr-FR"/>
        </w:rPr>
      </w:pPr>
      <w:r>
        <w:rPr>
          <w:b/>
          <w:sz w:val="32"/>
          <w:lang w:val="fr-FR"/>
        </w:rPr>
        <w:t xml:space="preserve">           Projet de PV de la 8</w:t>
      </w:r>
      <w:r w:rsidR="004154C5">
        <w:rPr>
          <w:b/>
          <w:sz w:val="32"/>
          <w:lang w:val="fr-FR"/>
        </w:rPr>
        <w:t>4</w:t>
      </w:r>
      <w:r w:rsidRPr="00893D17">
        <w:rPr>
          <w:b/>
          <w:sz w:val="32"/>
          <w:vertAlign w:val="superscript"/>
          <w:lang w:val="fr-FR"/>
        </w:rPr>
        <w:t>e</w:t>
      </w:r>
      <w:r>
        <w:rPr>
          <w:b/>
          <w:sz w:val="32"/>
          <w:lang w:val="fr-FR"/>
        </w:rPr>
        <w:t xml:space="preserve"> réunion du CE 21 juillet 2017</w:t>
      </w:r>
      <w:r w:rsidRPr="00F56A19">
        <w:rPr>
          <w:b/>
          <w:sz w:val="32"/>
          <w:lang w:val="fr-FR"/>
        </w:rPr>
        <w:t xml:space="preserve">        </w:t>
      </w:r>
      <w:r>
        <w:rPr>
          <w:b/>
          <w:sz w:val="32"/>
          <w:lang w:val="fr-FR"/>
        </w:rPr>
        <w:t xml:space="preserve">            </w:t>
      </w:r>
      <w:r>
        <w:rPr>
          <w:b/>
          <w:sz w:val="32"/>
          <w:lang w:val="fr-FR"/>
        </w:rPr>
        <w:tab/>
      </w:r>
      <w:r>
        <w:rPr>
          <w:b/>
          <w:sz w:val="32"/>
          <w:lang w:val="fr-FR"/>
        </w:rPr>
        <w:tab/>
      </w:r>
    </w:p>
    <w:p w:rsidR="00384450" w:rsidRPr="00893D17" w:rsidRDefault="00384450" w:rsidP="00384450">
      <w:pPr>
        <w:shd w:val="clear" w:color="auto" w:fill="00B0F0"/>
        <w:spacing w:after="0"/>
        <w:ind w:left="-1417" w:right="-1417" w:firstLine="1417"/>
        <w:rPr>
          <w:b/>
          <w:lang w:val="fr-FR"/>
        </w:rPr>
      </w:pPr>
      <w:r>
        <w:rPr>
          <w:b/>
          <w:lang w:val="fr-FR"/>
        </w:rPr>
        <w:t xml:space="preserve">                                     par le Secrétariat Technique</w:t>
      </w:r>
      <w:r w:rsidRPr="002B01B9">
        <w:rPr>
          <w:b/>
          <w:lang w:val="fr-FR"/>
        </w:rPr>
        <w:t xml:space="preserve"> </w:t>
      </w:r>
      <w:r>
        <w:rPr>
          <w:b/>
          <w:lang w:val="fr-FR"/>
        </w:rPr>
        <w:t xml:space="preserve"> de l’ITIE-RDC</w:t>
      </w:r>
    </w:p>
    <w:p w:rsidR="00384450" w:rsidRPr="007A7DAF" w:rsidRDefault="00384450" w:rsidP="00384450">
      <w:pPr>
        <w:spacing w:after="0" w:line="240" w:lineRule="auto"/>
        <w:jc w:val="both"/>
        <w:rPr>
          <w:rFonts w:eastAsia="Times New Roman" w:cs="Calibri"/>
          <w:lang w:eastAsia="fr-FR"/>
        </w:rPr>
      </w:pPr>
      <w:r w:rsidRPr="007A7DAF">
        <w:rPr>
          <w:rFonts w:eastAsia="Times New Roman" w:cs="Calibri"/>
          <w:sz w:val="20"/>
          <w:lang w:eastAsia="fr-FR"/>
        </w:rPr>
        <w:t xml:space="preserve">Le Comité Exécutif de l’ITIE-RDC s’est réuni en session </w:t>
      </w:r>
      <w:r>
        <w:rPr>
          <w:rFonts w:eastAsia="Times New Roman" w:cs="Calibri"/>
          <w:sz w:val="20"/>
          <w:lang w:eastAsia="fr-FR"/>
        </w:rPr>
        <w:t>extraordinaire</w:t>
      </w:r>
      <w:r w:rsidRPr="007A7DAF">
        <w:rPr>
          <w:rFonts w:eastAsia="Times New Roman" w:cs="Calibri"/>
          <w:sz w:val="20"/>
          <w:lang w:eastAsia="fr-FR"/>
        </w:rPr>
        <w:t xml:space="preserve"> le </w:t>
      </w:r>
      <w:r>
        <w:rPr>
          <w:rFonts w:eastAsia="Times New Roman" w:cs="Calibri"/>
          <w:sz w:val="20"/>
          <w:lang w:eastAsia="fr-FR"/>
        </w:rPr>
        <w:t>21</w:t>
      </w:r>
      <w:r w:rsidRPr="007A7DAF">
        <w:rPr>
          <w:rFonts w:eastAsia="Times New Roman" w:cs="Calibri"/>
          <w:sz w:val="20"/>
          <w:lang w:eastAsia="fr-FR"/>
        </w:rPr>
        <w:t xml:space="preserve"> </w:t>
      </w:r>
      <w:r>
        <w:rPr>
          <w:rFonts w:eastAsia="Times New Roman" w:cs="Calibri"/>
          <w:sz w:val="20"/>
          <w:lang w:eastAsia="fr-FR"/>
        </w:rPr>
        <w:t>juillet</w:t>
      </w:r>
      <w:r w:rsidRPr="007A7DAF">
        <w:rPr>
          <w:rFonts w:eastAsia="Times New Roman" w:cs="Calibri"/>
          <w:sz w:val="20"/>
          <w:lang w:eastAsia="fr-FR"/>
        </w:rPr>
        <w:t xml:space="preserve"> 2017 dans la salle «Transparence» du Secrétariat Technique située dans l’immeuble William’s Résidence à Kinshasa-Gombe</w:t>
      </w:r>
      <w:r w:rsidRPr="007A7DAF">
        <w:rPr>
          <w:rFonts w:eastAsia="Times New Roman" w:cs="Calibri"/>
          <w:lang w:eastAsia="fr-FR"/>
        </w:rPr>
        <w:t>.</w:t>
      </w:r>
    </w:p>
    <w:p w:rsidR="00384450" w:rsidRPr="00F44E72" w:rsidRDefault="00384450" w:rsidP="00384450">
      <w:pPr>
        <w:pStyle w:val="Paragraphedeliste"/>
        <w:numPr>
          <w:ilvl w:val="0"/>
          <w:numId w:val="3"/>
        </w:numPr>
        <w:spacing w:after="0"/>
        <w:ind w:left="284" w:hanging="284"/>
        <w:jc w:val="both"/>
        <w:rPr>
          <w:b/>
          <w:sz w:val="20"/>
          <w:szCs w:val="20"/>
        </w:rPr>
      </w:pPr>
      <w:r w:rsidRPr="00F44E72">
        <w:rPr>
          <w:b/>
          <w:sz w:val="20"/>
          <w:szCs w:val="20"/>
        </w:rPr>
        <w:t xml:space="preserve">De l’introduction du </w:t>
      </w:r>
      <w:r>
        <w:rPr>
          <w:b/>
          <w:sz w:val="20"/>
          <w:szCs w:val="20"/>
        </w:rPr>
        <w:t>1</w:t>
      </w:r>
      <w:r w:rsidRPr="00F80FF5">
        <w:rPr>
          <w:b/>
          <w:sz w:val="20"/>
          <w:szCs w:val="20"/>
          <w:vertAlign w:val="superscript"/>
        </w:rPr>
        <w:t>er</w:t>
      </w:r>
      <w:r>
        <w:rPr>
          <w:b/>
          <w:sz w:val="20"/>
          <w:szCs w:val="20"/>
        </w:rPr>
        <w:t xml:space="preserve"> Vice-</w:t>
      </w:r>
      <w:r w:rsidRPr="00F44E72">
        <w:rPr>
          <w:b/>
          <w:sz w:val="20"/>
          <w:szCs w:val="20"/>
        </w:rPr>
        <w:t>Président du Comité Exécutif</w:t>
      </w:r>
    </w:p>
    <w:p w:rsidR="00384450" w:rsidRPr="00B30EB8" w:rsidRDefault="00384450" w:rsidP="00384450">
      <w:pPr>
        <w:numPr>
          <w:ilvl w:val="0"/>
          <w:numId w:val="7"/>
        </w:numPr>
        <w:spacing w:after="0"/>
        <w:ind w:left="426" w:hanging="142"/>
        <w:jc w:val="both"/>
        <w:rPr>
          <w:b/>
          <w:i/>
          <w:sz w:val="20"/>
          <w:szCs w:val="20"/>
        </w:rPr>
      </w:pPr>
      <w:r w:rsidRPr="00B30EB8">
        <w:rPr>
          <w:b/>
          <w:i/>
          <w:sz w:val="20"/>
          <w:szCs w:val="20"/>
        </w:rPr>
        <w:t>Présentation de nouveaux membres :</w:t>
      </w:r>
    </w:p>
    <w:p w:rsidR="00384450" w:rsidRDefault="00384450" w:rsidP="00384450">
      <w:pPr>
        <w:numPr>
          <w:ilvl w:val="0"/>
          <w:numId w:val="6"/>
        </w:numPr>
        <w:spacing w:after="0"/>
        <w:ind w:left="567" w:hanging="141"/>
        <w:jc w:val="both"/>
        <w:rPr>
          <w:sz w:val="20"/>
          <w:szCs w:val="20"/>
        </w:rPr>
      </w:pPr>
      <w:r>
        <w:rPr>
          <w:sz w:val="20"/>
          <w:szCs w:val="20"/>
        </w:rPr>
        <w:t>Jean François Mukuna : Vice-Ministre des Finances et représentant personnel de SE. M. Henri Yav Mulang, Ministre des Finances, Membre de droit du Comité Exécutif ;</w:t>
      </w:r>
    </w:p>
    <w:p w:rsidR="00384450" w:rsidRDefault="00384450" w:rsidP="00384450">
      <w:pPr>
        <w:numPr>
          <w:ilvl w:val="0"/>
          <w:numId w:val="6"/>
        </w:numPr>
        <w:spacing w:after="0"/>
        <w:ind w:left="567" w:hanging="141"/>
        <w:jc w:val="both"/>
        <w:rPr>
          <w:sz w:val="20"/>
          <w:szCs w:val="20"/>
        </w:rPr>
      </w:pPr>
      <w:r>
        <w:rPr>
          <w:sz w:val="20"/>
          <w:szCs w:val="20"/>
        </w:rPr>
        <w:t>Altesse Mutombo Kupa : Nouveau Directeur de Cabinet Adjoint du Premier Ministre, Membre de droit du Comité Exécutif ;</w:t>
      </w:r>
    </w:p>
    <w:p w:rsidR="00384450" w:rsidRDefault="00384450" w:rsidP="00384450">
      <w:pPr>
        <w:numPr>
          <w:ilvl w:val="0"/>
          <w:numId w:val="6"/>
        </w:numPr>
        <w:spacing w:after="0"/>
        <w:ind w:left="567" w:hanging="141"/>
        <w:jc w:val="both"/>
        <w:rPr>
          <w:sz w:val="20"/>
          <w:szCs w:val="20"/>
        </w:rPr>
      </w:pPr>
      <w:r>
        <w:rPr>
          <w:sz w:val="20"/>
          <w:szCs w:val="20"/>
        </w:rPr>
        <w:t>Jean Claude Sungula : Conseiller du Premier Ministre en matière de Gouvernance, Point Focal.</w:t>
      </w:r>
    </w:p>
    <w:p w:rsidR="00384450" w:rsidRPr="00B30EB8" w:rsidRDefault="00384450" w:rsidP="00384450">
      <w:pPr>
        <w:spacing w:after="0"/>
        <w:ind w:left="709"/>
        <w:jc w:val="both"/>
        <w:rPr>
          <w:sz w:val="10"/>
          <w:szCs w:val="20"/>
        </w:rPr>
      </w:pPr>
    </w:p>
    <w:p w:rsidR="00384450" w:rsidRPr="00026678" w:rsidRDefault="00384450" w:rsidP="00384450">
      <w:pPr>
        <w:numPr>
          <w:ilvl w:val="0"/>
          <w:numId w:val="7"/>
        </w:numPr>
        <w:spacing w:after="0"/>
        <w:ind w:left="426" w:hanging="142"/>
        <w:jc w:val="both"/>
        <w:rPr>
          <w:b/>
          <w:i/>
          <w:sz w:val="20"/>
          <w:szCs w:val="20"/>
        </w:rPr>
      </w:pPr>
      <w:r w:rsidRPr="00026678">
        <w:rPr>
          <w:b/>
          <w:i/>
          <w:sz w:val="20"/>
          <w:szCs w:val="20"/>
        </w:rPr>
        <w:t xml:space="preserve">Problématique de </w:t>
      </w:r>
      <w:r>
        <w:rPr>
          <w:b/>
          <w:i/>
          <w:sz w:val="20"/>
          <w:szCs w:val="20"/>
        </w:rPr>
        <w:t xml:space="preserve">la participation au Comité Exécutif </w:t>
      </w:r>
      <w:r w:rsidRPr="00026678">
        <w:rPr>
          <w:b/>
          <w:i/>
          <w:sz w:val="20"/>
          <w:szCs w:val="20"/>
        </w:rPr>
        <w:t xml:space="preserve">sans qualité de </w:t>
      </w:r>
      <w:r>
        <w:rPr>
          <w:b/>
          <w:i/>
          <w:sz w:val="20"/>
          <w:szCs w:val="20"/>
        </w:rPr>
        <w:t>membre</w:t>
      </w:r>
      <w:r w:rsidRPr="00026678">
        <w:rPr>
          <w:b/>
          <w:i/>
          <w:sz w:val="20"/>
          <w:szCs w:val="20"/>
        </w:rPr>
        <w:t xml:space="preserve"> de droit :</w:t>
      </w:r>
    </w:p>
    <w:p w:rsidR="00384450" w:rsidRDefault="00384450" w:rsidP="00384450">
      <w:pPr>
        <w:spacing w:after="0"/>
        <w:ind w:left="284"/>
        <w:jc w:val="both"/>
        <w:rPr>
          <w:sz w:val="20"/>
          <w:szCs w:val="20"/>
        </w:rPr>
      </w:pPr>
      <w:r>
        <w:rPr>
          <w:sz w:val="20"/>
          <w:szCs w:val="20"/>
        </w:rPr>
        <w:t>Le Président a souhaité que cette question soit renvoyée à la prochaine réunion ordinaire du Comité Exécutif.</w:t>
      </w:r>
    </w:p>
    <w:p w:rsidR="00384450" w:rsidRPr="00026678" w:rsidRDefault="00384450" w:rsidP="00384450">
      <w:pPr>
        <w:numPr>
          <w:ilvl w:val="0"/>
          <w:numId w:val="7"/>
        </w:numPr>
        <w:spacing w:after="0"/>
        <w:ind w:left="426" w:hanging="142"/>
        <w:jc w:val="both"/>
        <w:rPr>
          <w:b/>
          <w:i/>
          <w:sz w:val="20"/>
          <w:szCs w:val="20"/>
        </w:rPr>
      </w:pPr>
      <w:r w:rsidRPr="00026678">
        <w:rPr>
          <w:b/>
          <w:i/>
          <w:sz w:val="20"/>
          <w:szCs w:val="20"/>
        </w:rPr>
        <w:t>Caractère de la réunion du jour :</w:t>
      </w:r>
    </w:p>
    <w:p w:rsidR="00384450" w:rsidRDefault="00384450" w:rsidP="00384450">
      <w:pPr>
        <w:spacing w:after="0"/>
        <w:ind w:left="284"/>
        <w:jc w:val="both"/>
        <w:rPr>
          <w:sz w:val="20"/>
          <w:szCs w:val="20"/>
        </w:rPr>
      </w:pPr>
      <w:r>
        <w:rPr>
          <w:sz w:val="20"/>
          <w:szCs w:val="20"/>
        </w:rPr>
        <w:t>Yvonne Mbala dit que la réunion du jour est à huis clos, de ce fait, elle rappelle que l’article 10, alinéa 2 du RI stipule que « le Comité Exécutif peut décider de se réunir exclusivement avec ses membres à huis clos. Dans ce cas, un secrétaire-rapporteur circonstanciel est désigné parmi les pairs ». Le Président de la séance, Martin Kabwelulu rétorque que toute réunion extraordinaire n’est pas nécessairement à huis clos mais, elle est extraordinaire parce qu’elle doit traiter des matières spécifiques. Cette affirmation est relayée par François Nzekuye, certifiant qu’il en est de même dans les pratiques des assemblées parlementaires.</w:t>
      </w:r>
    </w:p>
    <w:p w:rsidR="00384450" w:rsidRDefault="00384450" w:rsidP="00384450">
      <w:pPr>
        <w:spacing w:after="0"/>
        <w:ind w:left="284"/>
        <w:jc w:val="both"/>
        <w:rPr>
          <w:sz w:val="20"/>
          <w:szCs w:val="20"/>
        </w:rPr>
      </w:pPr>
      <w:r>
        <w:rPr>
          <w:sz w:val="20"/>
          <w:szCs w:val="20"/>
        </w:rPr>
        <w:t>Innocent Kongo fait constater un huis clos de fait, dans la mesure où, il ne se trouve aucun observateur dans la salle. Pour répondre à Innocent Kongo, Mack Dumba rappelle la décision du Comité Exécutif selon laquelle aucun observateur ne peut participer aux réunions du Comité Exécutif sans y être invité. Or, aucun membre du Comité Exécutif n’a manifesté l’intention de voir les observateurs prendre part à la réunion du jour.</w:t>
      </w:r>
    </w:p>
    <w:p w:rsidR="00384450" w:rsidRPr="00DC5AE8" w:rsidRDefault="00384450" w:rsidP="00384450">
      <w:pPr>
        <w:spacing w:after="0"/>
        <w:ind w:left="284"/>
        <w:jc w:val="both"/>
        <w:rPr>
          <w:sz w:val="4"/>
          <w:szCs w:val="4"/>
        </w:rPr>
      </w:pPr>
    </w:p>
    <w:p w:rsidR="00384450" w:rsidRPr="00654BBD" w:rsidRDefault="00384450" w:rsidP="00384450">
      <w:pPr>
        <w:pStyle w:val="Paragraphedeliste"/>
        <w:numPr>
          <w:ilvl w:val="0"/>
          <w:numId w:val="3"/>
        </w:numPr>
        <w:spacing w:after="0"/>
        <w:ind w:left="284" w:hanging="284"/>
        <w:jc w:val="both"/>
        <w:rPr>
          <w:b/>
          <w:sz w:val="20"/>
          <w:szCs w:val="20"/>
        </w:rPr>
      </w:pPr>
      <w:r w:rsidRPr="00654BBD">
        <w:rPr>
          <w:b/>
          <w:sz w:val="20"/>
          <w:szCs w:val="20"/>
        </w:rPr>
        <w:t>Du quorum</w:t>
      </w:r>
    </w:p>
    <w:p w:rsidR="00384450" w:rsidRPr="00654BBD" w:rsidRDefault="00384450" w:rsidP="00384450">
      <w:pPr>
        <w:spacing w:after="0"/>
        <w:ind w:left="284"/>
        <w:jc w:val="both"/>
        <w:rPr>
          <w:sz w:val="20"/>
          <w:szCs w:val="20"/>
        </w:rPr>
      </w:pPr>
      <w:r w:rsidRPr="00654BBD">
        <w:rPr>
          <w:sz w:val="20"/>
          <w:szCs w:val="20"/>
        </w:rPr>
        <w:t>Le Coordonnateur National a indiqué</w:t>
      </w:r>
      <w:r>
        <w:rPr>
          <w:sz w:val="20"/>
          <w:szCs w:val="20"/>
        </w:rPr>
        <w:t>,</w:t>
      </w:r>
      <w:r w:rsidRPr="00654BBD">
        <w:rPr>
          <w:sz w:val="20"/>
          <w:szCs w:val="20"/>
        </w:rPr>
        <w:t xml:space="preserve"> après vérification</w:t>
      </w:r>
      <w:r>
        <w:rPr>
          <w:sz w:val="20"/>
          <w:szCs w:val="20"/>
        </w:rPr>
        <w:t xml:space="preserve">, </w:t>
      </w:r>
      <w:r w:rsidRPr="00654BBD">
        <w:rPr>
          <w:sz w:val="20"/>
          <w:szCs w:val="20"/>
        </w:rPr>
        <w:t xml:space="preserve"> que </w:t>
      </w:r>
      <w:r>
        <w:rPr>
          <w:sz w:val="20"/>
          <w:szCs w:val="20"/>
        </w:rPr>
        <w:t xml:space="preserve">le quorum est atteint et </w:t>
      </w:r>
      <w:r w:rsidRPr="00654BBD">
        <w:rPr>
          <w:sz w:val="20"/>
          <w:szCs w:val="20"/>
        </w:rPr>
        <w:t xml:space="preserve">les différents collèges </w:t>
      </w:r>
      <w:r>
        <w:rPr>
          <w:sz w:val="20"/>
          <w:szCs w:val="20"/>
        </w:rPr>
        <w:t>sont</w:t>
      </w:r>
      <w:r w:rsidRPr="00654BBD">
        <w:rPr>
          <w:sz w:val="20"/>
          <w:szCs w:val="20"/>
        </w:rPr>
        <w:t xml:space="preserve"> représentés de la manière suivante :</w:t>
      </w:r>
    </w:p>
    <w:p w:rsidR="00384450" w:rsidRPr="00556657" w:rsidRDefault="00384450" w:rsidP="00384450">
      <w:pPr>
        <w:spacing w:after="0"/>
        <w:ind w:left="284"/>
        <w:jc w:val="both"/>
        <w:rPr>
          <w:b/>
          <w:sz w:val="8"/>
          <w:szCs w:val="8"/>
          <w:u w:val="single"/>
        </w:rPr>
      </w:pPr>
    </w:p>
    <w:p w:rsidR="00384450" w:rsidRPr="00711700" w:rsidRDefault="00384450" w:rsidP="00384450">
      <w:pPr>
        <w:spacing w:after="0"/>
        <w:ind w:left="284"/>
        <w:jc w:val="both"/>
        <w:rPr>
          <w:b/>
          <w:sz w:val="20"/>
          <w:szCs w:val="20"/>
          <w:u w:val="single"/>
        </w:rPr>
      </w:pPr>
      <w:r w:rsidRPr="00711700">
        <w:rPr>
          <w:b/>
          <w:sz w:val="20"/>
          <w:szCs w:val="20"/>
          <w:u w:val="single"/>
        </w:rPr>
        <w:t>Institutions publiques</w:t>
      </w:r>
      <w:r w:rsidRPr="00F80FF5">
        <w:rPr>
          <w:b/>
          <w:sz w:val="20"/>
          <w:szCs w:val="20"/>
        </w:rPr>
        <w:t> </w:t>
      </w:r>
      <w:r>
        <w:rPr>
          <w:b/>
          <w:sz w:val="20"/>
          <w:szCs w:val="20"/>
        </w:rPr>
        <w:t xml:space="preserve">(Membres de droit) </w:t>
      </w:r>
      <w:r w:rsidRPr="00F80FF5">
        <w:rPr>
          <w:b/>
          <w:sz w:val="20"/>
          <w:szCs w:val="20"/>
        </w:rPr>
        <w:t>:</w:t>
      </w:r>
    </w:p>
    <w:p w:rsidR="00384450" w:rsidRPr="00EF595F" w:rsidRDefault="00384450" w:rsidP="00384450">
      <w:pPr>
        <w:pStyle w:val="Paragraphedeliste"/>
        <w:numPr>
          <w:ilvl w:val="0"/>
          <w:numId w:val="2"/>
        </w:numPr>
        <w:spacing w:after="0"/>
        <w:ind w:left="851" w:hanging="284"/>
        <w:jc w:val="both"/>
        <w:rPr>
          <w:sz w:val="20"/>
          <w:szCs w:val="20"/>
        </w:rPr>
      </w:pPr>
      <w:r w:rsidRPr="00654BBD">
        <w:rPr>
          <w:sz w:val="20"/>
          <w:szCs w:val="20"/>
        </w:rPr>
        <w:t xml:space="preserve">Martin Kabwelulu, </w:t>
      </w:r>
      <w:r>
        <w:rPr>
          <w:sz w:val="20"/>
          <w:szCs w:val="20"/>
        </w:rPr>
        <w:t xml:space="preserve">Ministre des mines, </w:t>
      </w:r>
      <w:r w:rsidRPr="00654BBD">
        <w:rPr>
          <w:sz w:val="20"/>
          <w:szCs w:val="20"/>
        </w:rPr>
        <w:t>1</w:t>
      </w:r>
      <w:r w:rsidRPr="00654BBD">
        <w:rPr>
          <w:sz w:val="20"/>
          <w:szCs w:val="20"/>
          <w:vertAlign w:val="superscript"/>
        </w:rPr>
        <w:t>er</w:t>
      </w:r>
      <w:r w:rsidRPr="00654BBD">
        <w:rPr>
          <w:sz w:val="20"/>
          <w:szCs w:val="20"/>
        </w:rPr>
        <w:t xml:space="preserve"> Vice-Président  </w:t>
      </w:r>
      <w:r>
        <w:rPr>
          <w:sz w:val="20"/>
          <w:szCs w:val="20"/>
        </w:rPr>
        <w:t>(présent), Président de la séanc</w:t>
      </w:r>
    </w:p>
    <w:p w:rsidR="00384450" w:rsidRPr="00654BBD" w:rsidRDefault="00384450" w:rsidP="00384450">
      <w:pPr>
        <w:pStyle w:val="Paragraphedeliste"/>
        <w:numPr>
          <w:ilvl w:val="0"/>
          <w:numId w:val="2"/>
        </w:numPr>
        <w:spacing w:after="0"/>
        <w:ind w:left="851" w:hanging="284"/>
        <w:jc w:val="both"/>
        <w:rPr>
          <w:sz w:val="20"/>
          <w:szCs w:val="20"/>
        </w:rPr>
      </w:pPr>
      <w:r>
        <w:rPr>
          <w:sz w:val="20"/>
          <w:szCs w:val="20"/>
        </w:rPr>
        <w:t>e ;</w:t>
      </w:r>
    </w:p>
    <w:p w:rsidR="00384450" w:rsidRDefault="00384450" w:rsidP="00384450">
      <w:pPr>
        <w:pStyle w:val="Paragraphedeliste"/>
        <w:numPr>
          <w:ilvl w:val="0"/>
          <w:numId w:val="2"/>
        </w:numPr>
        <w:spacing w:after="0"/>
        <w:ind w:left="851" w:hanging="284"/>
        <w:jc w:val="both"/>
        <w:rPr>
          <w:color w:val="FF0000"/>
          <w:sz w:val="20"/>
          <w:szCs w:val="20"/>
        </w:rPr>
      </w:pPr>
      <w:r>
        <w:rPr>
          <w:sz w:val="20"/>
          <w:szCs w:val="20"/>
        </w:rPr>
        <w:t>Jean-François Mukuna</w:t>
      </w:r>
      <w:r w:rsidRPr="00054913">
        <w:rPr>
          <w:sz w:val="20"/>
          <w:szCs w:val="20"/>
        </w:rPr>
        <w:t>,</w:t>
      </w:r>
      <w:r>
        <w:rPr>
          <w:color w:val="FF0000"/>
          <w:sz w:val="20"/>
          <w:szCs w:val="20"/>
        </w:rPr>
        <w:t xml:space="preserve"> </w:t>
      </w:r>
      <w:r>
        <w:rPr>
          <w:sz w:val="20"/>
          <w:szCs w:val="20"/>
        </w:rPr>
        <w:t>Vice-Ministre des Finances (présent) ;</w:t>
      </w:r>
    </w:p>
    <w:p w:rsidR="00384450" w:rsidRPr="00D34F8F" w:rsidRDefault="00384450" w:rsidP="00384450">
      <w:pPr>
        <w:pStyle w:val="Paragraphedeliste"/>
        <w:numPr>
          <w:ilvl w:val="0"/>
          <w:numId w:val="2"/>
        </w:numPr>
        <w:spacing w:after="0"/>
        <w:ind w:left="851" w:hanging="284"/>
        <w:jc w:val="both"/>
        <w:rPr>
          <w:color w:val="FF0000"/>
          <w:sz w:val="20"/>
          <w:szCs w:val="20"/>
        </w:rPr>
      </w:pPr>
      <w:r>
        <w:rPr>
          <w:sz w:val="20"/>
          <w:szCs w:val="20"/>
        </w:rPr>
        <w:t xml:space="preserve">Altesse </w:t>
      </w:r>
      <w:r w:rsidRPr="00054913">
        <w:rPr>
          <w:sz w:val="20"/>
          <w:szCs w:val="20"/>
        </w:rPr>
        <w:t>Mutombo Kupa</w:t>
      </w:r>
      <w:r w:rsidRPr="00D34F8F">
        <w:rPr>
          <w:sz w:val="20"/>
          <w:szCs w:val="20"/>
        </w:rPr>
        <w:t xml:space="preserve">, </w:t>
      </w:r>
      <w:r>
        <w:rPr>
          <w:sz w:val="20"/>
          <w:szCs w:val="20"/>
        </w:rPr>
        <w:t>Directeur de Cabinet Adjoint du Premier Ministre</w:t>
      </w:r>
      <w:r w:rsidRPr="00D34F8F">
        <w:rPr>
          <w:sz w:val="18"/>
          <w:szCs w:val="18"/>
        </w:rPr>
        <w:t xml:space="preserve"> (présent)</w:t>
      </w:r>
      <w:r>
        <w:rPr>
          <w:sz w:val="18"/>
          <w:szCs w:val="18"/>
        </w:rPr>
        <w:t> ;</w:t>
      </w:r>
    </w:p>
    <w:p w:rsidR="00384450" w:rsidRPr="00711700" w:rsidRDefault="00384450" w:rsidP="00384450">
      <w:pPr>
        <w:spacing w:after="0"/>
        <w:ind w:left="284"/>
        <w:jc w:val="both"/>
        <w:rPr>
          <w:b/>
          <w:sz w:val="20"/>
          <w:szCs w:val="20"/>
          <w:u w:val="single"/>
        </w:rPr>
      </w:pPr>
      <w:r w:rsidRPr="00711700">
        <w:rPr>
          <w:b/>
          <w:sz w:val="20"/>
          <w:szCs w:val="20"/>
          <w:u w:val="single"/>
        </w:rPr>
        <w:t>Institutions publiques</w:t>
      </w:r>
      <w:r w:rsidRPr="00704828">
        <w:rPr>
          <w:b/>
          <w:sz w:val="20"/>
          <w:szCs w:val="20"/>
          <w:u w:val="single"/>
        </w:rPr>
        <w:t> (</w:t>
      </w:r>
      <w:r>
        <w:rPr>
          <w:b/>
          <w:sz w:val="20"/>
          <w:szCs w:val="20"/>
          <w:u w:val="single"/>
        </w:rPr>
        <w:t>Points Focaux</w:t>
      </w:r>
      <w:r w:rsidRPr="00556657">
        <w:rPr>
          <w:b/>
          <w:sz w:val="20"/>
          <w:szCs w:val="20"/>
        </w:rPr>
        <w:t>) :</w:t>
      </w:r>
    </w:p>
    <w:p w:rsidR="00384450" w:rsidRDefault="00384450" w:rsidP="00384450">
      <w:pPr>
        <w:pStyle w:val="Paragraphedeliste"/>
        <w:numPr>
          <w:ilvl w:val="0"/>
          <w:numId w:val="2"/>
        </w:numPr>
        <w:spacing w:after="0"/>
        <w:ind w:left="851" w:hanging="284"/>
        <w:jc w:val="both"/>
        <w:rPr>
          <w:sz w:val="20"/>
          <w:szCs w:val="20"/>
        </w:rPr>
      </w:pPr>
      <w:r w:rsidRPr="00654BBD">
        <w:rPr>
          <w:sz w:val="20"/>
          <w:szCs w:val="20"/>
        </w:rPr>
        <w:t>Francois</w:t>
      </w:r>
      <w:r>
        <w:rPr>
          <w:sz w:val="20"/>
          <w:szCs w:val="20"/>
        </w:rPr>
        <w:t xml:space="preserve"> </w:t>
      </w:r>
      <w:r w:rsidRPr="00654BBD">
        <w:rPr>
          <w:sz w:val="20"/>
          <w:szCs w:val="20"/>
        </w:rPr>
        <w:t xml:space="preserve">Nzekuye, </w:t>
      </w:r>
      <w:r>
        <w:rPr>
          <w:sz w:val="20"/>
          <w:szCs w:val="20"/>
        </w:rPr>
        <w:t xml:space="preserve">Député national, </w:t>
      </w:r>
      <w:r w:rsidRPr="00654BBD">
        <w:rPr>
          <w:sz w:val="20"/>
          <w:szCs w:val="20"/>
        </w:rPr>
        <w:t>Point focal ITIE à l’Assemblée Nationale</w:t>
      </w:r>
      <w:r>
        <w:rPr>
          <w:sz w:val="20"/>
          <w:szCs w:val="20"/>
        </w:rPr>
        <w:t xml:space="preserve"> (présent) ;</w:t>
      </w:r>
    </w:p>
    <w:p w:rsidR="00384450" w:rsidRDefault="00384450" w:rsidP="00384450">
      <w:pPr>
        <w:pStyle w:val="Paragraphedeliste"/>
        <w:numPr>
          <w:ilvl w:val="0"/>
          <w:numId w:val="2"/>
        </w:numPr>
        <w:spacing w:after="0"/>
        <w:ind w:left="851" w:hanging="284"/>
        <w:jc w:val="both"/>
        <w:rPr>
          <w:sz w:val="20"/>
          <w:szCs w:val="20"/>
        </w:rPr>
      </w:pPr>
      <w:r>
        <w:rPr>
          <w:rFonts w:eastAsia="Times New Roman" w:cs="Calibri"/>
          <w:sz w:val="20"/>
          <w:szCs w:val="18"/>
          <w:lang w:eastAsia="fr-FR"/>
        </w:rPr>
        <w:t xml:space="preserve">Innocent </w:t>
      </w:r>
      <w:r w:rsidRPr="007A7DAF">
        <w:rPr>
          <w:rFonts w:eastAsia="Times New Roman" w:cs="Calibri"/>
          <w:sz w:val="20"/>
          <w:szCs w:val="18"/>
          <w:lang w:eastAsia="fr-FR"/>
        </w:rPr>
        <w:t>Nkongo Budina</w:t>
      </w:r>
      <w:r w:rsidRPr="00654BBD">
        <w:rPr>
          <w:sz w:val="20"/>
          <w:szCs w:val="20"/>
        </w:rPr>
        <w:t xml:space="preserve">, </w:t>
      </w:r>
      <w:r>
        <w:rPr>
          <w:sz w:val="20"/>
          <w:szCs w:val="20"/>
        </w:rPr>
        <w:t xml:space="preserve">Sénateur, </w:t>
      </w:r>
      <w:r w:rsidRPr="00654BBD">
        <w:rPr>
          <w:sz w:val="20"/>
          <w:szCs w:val="20"/>
        </w:rPr>
        <w:t xml:space="preserve">Point focal ITIE </w:t>
      </w:r>
      <w:r>
        <w:rPr>
          <w:sz w:val="20"/>
          <w:szCs w:val="20"/>
        </w:rPr>
        <w:t>au Sénat (présent) ;</w:t>
      </w:r>
    </w:p>
    <w:p w:rsidR="00384450" w:rsidRPr="00704828" w:rsidRDefault="00384450" w:rsidP="00384450">
      <w:pPr>
        <w:pStyle w:val="Paragraphedeliste"/>
        <w:numPr>
          <w:ilvl w:val="0"/>
          <w:numId w:val="2"/>
        </w:numPr>
        <w:spacing w:after="0"/>
        <w:ind w:left="851" w:hanging="284"/>
        <w:jc w:val="both"/>
        <w:rPr>
          <w:color w:val="FF0000"/>
          <w:sz w:val="20"/>
          <w:szCs w:val="20"/>
        </w:rPr>
      </w:pPr>
      <w:r>
        <w:rPr>
          <w:sz w:val="20"/>
          <w:szCs w:val="20"/>
        </w:rPr>
        <w:t>Jean Claude Sungula</w:t>
      </w:r>
      <w:r w:rsidRPr="00D34F8F">
        <w:rPr>
          <w:sz w:val="20"/>
          <w:szCs w:val="20"/>
        </w:rPr>
        <w:t xml:space="preserve">, </w:t>
      </w:r>
      <w:r>
        <w:rPr>
          <w:sz w:val="20"/>
          <w:szCs w:val="20"/>
        </w:rPr>
        <w:t>Conseiller du PM en matière de Gouvernance, Point Focal ITIE à la Primature</w:t>
      </w:r>
      <w:r w:rsidRPr="00D34F8F">
        <w:rPr>
          <w:sz w:val="18"/>
          <w:szCs w:val="20"/>
        </w:rPr>
        <w:t xml:space="preserve"> (présent)</w:t>
      </w:r>
      <w:r>
        <w:rPr>
          <w:sz w:val="18"/>
          <w:szCs w:val="20"/>
        </w:rPr>
        <w:t> ;</w:t>
      </w:r>
    </w:p>
    <w:p w:rsidR="00384450" w:rsidRPr="007A7DAF" w:rsidRDefault="00384450" w:rsidP="00384450">
      <w:pPr>
        <w:pStyle w:val="Paragraphedeliste"/>
        <w:spacing w:after="0"/>
        <w:ind w:left="567"/>
        <w:jc w:val="both"/>
        <w:rPr>
          <w:sz w:val="8"/>
          <w:szCs w:val="20"/>
        </w:rPr>
      </w:pPr>
    </w:p>
    <w:p w:rsidR="00384450" w:rsidRPr="00711700" w:rsidRDefault="00384450" w:rsidP="00384450">
      <w:pPr>
        <w:spacing w:after="0"/>
        <w:ind w:left="360"/>
        <w:jc w:val="both"/>
        <w:rPr>
          <w:b/>
          <w:sz w:val="20"/>
          <w:szCs w:val="20"/>
          <w:u w:val="single"/>
        </w:rPr>
      </w:pPr>
      <w:r w:rsidRPr="00711700">
        <w:rPr>
          <w:b/>
          <w:sz w:val="20"/>
          <w:szCs w:val="20"/>
          <w:u w:val="single"/>
        </w:rPr>
        <w:t>Entreprises</w:t>
      </w:r>
      <w:r w:rsidRPr="00556657">
        <w:rPr>
          <w:b/>
          <w:sz w:val="20"/>
          <w:szCs w:val="20"/>
        </w:rPr>
        <w:t xml:space="preserve"> </w:t>
      </w:r>
      <w:r>
        <w:rPr>
          <w:b/>
          <w:sz w:val="20"/>
          <w:szCs w:val="20"/>
        </w:rPr>
        <w:t>(Membres de droit)</w:t>
      </w:r>
      <w:r w:rsidRPr="00F80FF5">
        <w:rPr>
          <w:b/>
          <w:sz w:val="20"/>
          <w:szCs w:val="20"/>
        </w:rPr>
        <w:t> :</w:t>
      </w:r>
    </w:p>
    <w:p w:rsidR="00384450" w:rsidRDefault="00384450" w:rsidP="00384450">
      <w:pPr>
        <w:pStyle w:val="Paragraphedeliste"/>
        <w:numPr>
          <w:ilvl w:val="0"/>
          <w:numId w:val="2"/>
        </w:numPr>
        <w:spacing w:after="0"/>
        <w:ind w:left="851" w:hanging="284"/>
        <w:jc w:val="both"/>
        <w:rPr>
          <w:sz w:val="20"/>
          <w:szCs w:val="20"/>
        </w:rPr>
      </w:pPr>
      <w:r>
        <w:rPr>
          <w:sz w:val="20"/>
          <w:szCs w:val="20"/>
        </w:rPr>
        <w:t>Simon Tuma Waku, délégué des Entreprises minières privées (présent) ;</w:t>
      </w:r>
    </w:p>
    <w:p w:rsidR="00384450" w:rsidRDefault="00384450" w:rsidP="00384450">
      <w:pPr>
        <w:pStyle w:val="Paragraphedeliste"/>
        <w:numPr>
          <w:ilvl w:val="0"/>
          <w:numId w:val="2"/>
        </w:numPr>
        <w:spacing w:after="0"/>
        <w:ind w:left="851" w:hanging="284"/>
        <w:jc w:val="both"/>
        <w:rPr>
          <w:sz w:val="20"/>
          <w:szCs w:val="20"/>
        </w:rPr>
      </w:pPr>
      <w:r w:rsidRPr="00654BBD">
        <w:rPr>
          <w:sz w:val="20"/>
          <w:szCs w:val="20"/>
        </w:rPr>
        <w:t xml:space="preserve">Robert Munganga, </w:t>
      </w:r>
      <w:r>
        <w:rPr>
          <w:sz w:val="20"/>
          <w:szCs w:val="20"/>
        </w:rPr>
        <w:t>délégué des Entreprises minières du Portefeuille de l’Etat (présent) ;</w:t>
      </w:r>
    </w:p>
    <w:p w:rsidR="00384450" w:rsidRDefault="00384450" w:rsidP="00384450">
      <w:pPr>
        <w:pStyle w:val="Paragraphedeliste"/>
        <w:numPr>
          <w:ilvl w:val="0"/>
          <w:numId w:val="2"/>
        </w:numPr>
        <w:spacing w:after="0"/>
        <w:ind w:left="851" w:hanging="284"/>
        <w:jc w:val="both"/>
        <w:rPr>
          <w:sz w:val="20"/>
          <w:szCs w:val="20"/>
        </w:rPr>
      </w:pPr>
      <w:r>
        <w:rPr>
          <w:sz w:val="20"/>
          <w:szCs w:val="20"/>
        </w:rPr>
        <w:t>Yvonne Mbala, déléguée des Entreprises pétrolières (présente) ;</w:t>
      </w:r>
    </w:p>
    <w:p w:rsidR="00384450" w:rsidRPr="00556657" w:rsidRDefault="00384450" w:rsidP="00384450">
      <w:pPr>
        <w:spacing w:after="0"/>
        <w:ind w:left="360"/>
        <w:jc w:val="both"/>
        <w:rPr>
          <w:b/>
          <w:sz w:val="20"/>
          <w:szCs w:val="20"/>
          <w:u w:val="single"/>
        </w:rPr>
      </w:pPr>
      <w:r w:rsidRPr="00711700">
        <w:rPr>
          <w:b/>
          <w:sz w:val="20"/>
          <w:szCs w:val="20"/>
          <w:u w:val="single"/>
        </w:rPr>
        <w:t>Entreprises</w:t>
      </w:r>
      <w:r w:rsidRPr="00556657">
        <w:rPr>
          <w:b/>
          <w:sz w:val="20"/>
          <w:szCs w:val="20"/>
        </w:rPr>
        <w:t xml:space="preserve"> (</w:t>
      </w:r>
      <w:r>
        <w:rPr>
          <w:b/>
          <w:sz w:val="20"/>
          <w:szCs w:val="20"/>
        </w:rPr>
        <w:t>Point Focal</w:t>
      </w:r>
      <w:r w:rsidRPr="00556657">
        <w:rPr>
          <w:b/>
          <w:sz w:val="20"/>
          <w:szCs w:val="20"/>
        </w:rPr>
        <w:t>) </w:t>
      </w:r>
    </w:p>
    <w:p w:rsidR="00384450" w:rsidRPr="00556657" w:rsidRDefault="00384450" w:rsidP="00384450">
      <w:pPr>
        <w:pStyle w:val="Paragraphedeliste"/>
        <w:numPr>
          <w:ilvl w:val="0"/>
          <w:numId w:val="2"/>
        </w:numPr>
        <w:spacing w:after="0"/>
        <w:ind w:left="851" w:hanging="284"/>
        <w:jc w:val="both"/>
        <w:rPr>
          <w:sz w:val="20"/>
          <w:szCs w:val="20"/>
        </w:rPr>
      </w:pPr>
      <w:r w:rsidRPr="00556657">
        <w:rPr>
          <w:sz w:val="20"/>
          <w:szCs w:val="20"/>
        </w:rPr>
        <w:t>Bin Nassor Kassongo, Point Focal de la Chambre des Mines (présent) ;</w:t>
      </w:r>
    </w:p>
    <w:p w:rsidR="00384450" w:rsidRPr="00D34F8F" w:rsidRDefault="00384450" w:rsidP="00384450">
      <w:pPr>
        <w:spacing w:after="0"/>
        <w:ind w:left="360"/>
        <w:jc w:val="both"/>
        <w:rPr>
          <w:b/>
          <w:sz w:val="8"/>
          <w:szCs w:val="20"/>
          <w:u w:val="single"/>
        </w:rPr>
      </w:pPr>
    </w:p>
    <w:p w:rsidR="00384450" w:rsidRPr="00711700" w:rsidRDefault="00384450" w:rsidP="00384450">
      <w:pPr>
        <w:spacing w:after="0"/>
        <w:ind w:left="360"/>
        <w:jc w:val="both"/>
        <w:rPr>
          <w:b/>
          <w:sz w:val="20"/>
          <w:szCs w:val="20"/>
          <w:u w:val="single"/>
        </w:rPr>
      </w:pPr>
      <w:r w:rsidRPr="00711700">
        <w:rPr>
          <w:b/>
          <w:sz w:val="20"/>
          <w:szCs w:val="20"/>
          <w:u w:val="single"/>
        </w:rPr>
        <w:t>Société Civile</w:t>
      </w:r>
      <w:r w:rsidRPr="00F80FF5">
        <w:rPr>
          <w:b/>
          <w:sz w:val="20"/>
          <w:szCs w:val="20"/>
        </w:rPr>
        <w:t> </w:t>
      </w:r>
      <w:r>
        <w:rPr>
          <w:b/>
          <w:sz w:val="20"/>
          <w:szCs w:val="20"/>
        </w:rPr>
        <w:t>(Membres de droit)</w:t>
      </w:r>
      <w:r w:rsidRPr="00F80FF5">
        <w:rPr>
          <w:b/>
          <w:sz w:val="20"/>
          <w:szCs w:val="20"/>
        </w:rPr>
        <w:t> :</w:t>
      </w:r>
    </w:p>
    <w:p w:rsidR="00384450" w:rsidRDefault="00384450" w:rsidP="00384450">
      <w:pPr>
        <w:pStyle w:val="Paragraphedeliste"/>
        <w:numPr>
          <w:ilvl w:val="0"/>
          <w:numId w:val="2"/>
        </w:numPr>
        <w:spacing w:after="0"/>
        <w:ind w:left="851" w:hanging="284"/>
        <w:jc w:val="both"/>
        <w:rPr>
          <w:sz w:val="20"/>
          <w:szCs w:val="20"/>
        </w:rPr>
      </w:pPr>
      <w:r w:rsidRPr="00654BBD">
        <w:rPr>
          <w:sz w:val="20"/>
          <w:szCs w:val="20"/>
        </w:rPr>
        <w:t>Albert Kabuya</w:t>
      </w:r>
      <w:r>
        <w:rPr>
          <w:sz w:val="20"/>
          <w:szCs w:val="20"/>
        </w:rPr>
        <w:t xml:space="preserve"> (présent) ;</w:t>
      </w:r>
    </w:p>
    <w:p w:rsidR="00384450" w:rsidRDefault="00384450" w:rsidP="00384450">
      <w:pPr>
        <w:pStyle w:val="Paragraphedeliste"/>
        <w:numPr>
          <w:ilvl w:val="0"/>
          <w:numId w:val="2"/>
        </w:numPr>
        <w:spacing w:after="0"/>
        <w:ind w:left="851" w:hanging="284"/>
        <w:jc w:val="both"/>
        <w:rPr>
          <w:sz w:val="20"/>
          <w:szCs w:val="20"/>
        </w:rPr>
      </w:pPr>
      <w:r>
        <w:rPr>
          <w:sz w:val="20"/>
          <w:szCs w:val="20"/>
        </w:rPr>
        <w:t>Jacques Bakulu (présent) ;</w:t>
      </w:r>
    </w:p>
    <w:p w:rsidR="00384450" w:rsidRDefault="00384450" w:rsidP="00384450">
      <w:pPr>
        <w:pStyle w:val="Paragraphedeliste"/>
        <w:numPr>
          <w:ilvl w:val="0"/>
          <w:numId w:val="2"/>
        </w:numPr>
        <w:spacing w:after="0"/>
        <w:ind w:left="851" w:hanging="284"/>
        <w:jc w:val="both"/>
        <w:rPr>
          <w:sz w:val="20"/>
          <w:szCs w:val="20"/>
        </w:rPr>
      </w:pPr>
      <w:r>
        <w:rPr>
          <w:sz w:val="20"/>
          <w:szCs w:val="20"/>
        </w:rPr>
        <w:t>Joseph Bobia (présent) ;</w:t>
      </w:r>
    </w:p>
    <w:p w:rsidR="00384450" w:rsidRDefault="00384450" w:rsidP="00384450">
      <w:pPr>
        <w:pStyle w:val="Paragraphedeliste"/>
        <w:numPr>
          <w:ilvl w:val="0"/>
          <w:numId w:val="2"/>
        </w:numPr>
        <w:spacing w:after="0"/>
        <w:ind w:left="851" w:hanging="284"/>
        <w:jc w:val="both"/>
        <w:rPr>
          <w:sz w:val="20"/>
          <w:szCs w:val="20"/>
        </w:rPr>
      </w:pPr>
      <w:r>
        <w:rPr>
          <w:sz w:val="20"/>
          <w:szCs w:val="20"/>
        </w:rPr>
        <w:lastRenderedPageBreak/>
        <w:t>Jean Claude Katende a donné mandat à Joseph Bobia.</w:t>
      </w:r>
    </w:p>
    <w:p w:rsidR="00384450" w:rsidRPr="001F09AC" w:rsidRDefault="00384450" w:rsidP="00384450">
      <w:pPr>
        <w:pStyle w:val="Paragraphedeliste"/>
        <w:spacing w:after="0"/>
        <w:ind w:left="0"/>
        <w:jc w:val="both"/>
        <w:rPr>
          <w:sz w:val="8"/>
          <w:szCs w:val="8"/>
        </w:rPr>
      </w:pPr>
    </w:p>
    <w:p w:rsidR="00384450" w:rsidRPr="00654BBD" w:rsidRDefault="00384450" w:rsidP="00384450">
      <w:pPr>
        <w:spacing w:after="0"/>
        <w:ind w:left="284"/>
        <w:jc w:val="both"/>
        <w:rPr>
          <w:sz w:val="20"/>
          <w:szCs w:val="20"/>
        </w:rPr>
      </w:pPr>
      <w:r>
        <w:rPr>
          <w:sz w:val="20"/>
          <w:szCs w:val="20"/>
        </w:rPr>
        <w:t xml:space="preserve">Le Coordonnateur National a assuré le secrétariat de la réunion. </w:t>
      </w:r>
    </w:p>
    <w:p w:rsidR="00384450" w:rsidRPr="006D04E4" w:rsidRDefault="00384450" w:rsidP="00384450">
      <w:pPr>
        <w:spacing w:after="0"/>
        <w:jc w:val="both"/>
        <w:rPr>
          <w:b/>
          <w:sz w:val="2"/>
          <w:szCs w:val="10"/>
        </w:rPr>
      </w:pPr>
    </w:p>
    <w:p w:rsidR="00384450" w:rsidRPr="00654BBD" w:rsidRDefault="00384450" w:rsidP="00384450">
      <w:pPr>
        <w:pStyle w:val="Paragraphedeliste"/>
        <w:numPr>
          <w:ilvl w:val="0"/>
          <w:numId w:val="3"/>
        </w:numPr>
        <w:spacing w:after="0"/>
        <w:ind w:left="284" w:hanging="284"/>
        <w:jc w:val="both"/>
        <w:rPr>
          <w:b/>
          <w:sz w:val="20"/>
          <w:szCs w:val="20"/>
        </w:rPr>
      </w:pPr>
      <w:r w:rsidRPr="00654BBD">
        <w:rPr>
          <w:b/>
          <w:sz w:val="20"/>
          <w:szCs w:val="20"/>
        </w:rPr>
        <w:t>De l’adoption de l’ordre du jour</w:t>
      </w:r>
    </w:p>
    <w:p w:rsidR="00384450" w:rsidRPr="001F09AC" w:rsidRDefault="00384450" w:rsidP="00384450">
      <w:pPr>
        <w:pStyle w:val="Paragraphedeliste"/>
        <w:spacing w:after="0"/>
        <w:ind w:left="1080"/>
        <w:jc w:val="both"/>
        <w:rPr>
          <w:b/>
          <w:sz w:val="8"/>
          <w:szCs w:val="8"/>
        </w:rPr>
      </w:pPr>
    </w:p>
    <w:p w:rsidR="00384450" w:rsidRPr="008D2C5D" w:rsidRDefault="00384450" w:rsidP="00384450">
      <w:pPr>
        <w:spacing w:after="0"/>
        <w:ind w:left="284"/>
        <w:jc w:val="both"/>
        <w:rPr>
          <w:b/>
          <w:i/>
          <w:sz w:val="20"/>
          <w:szCs w:val="20"/>
        </w:rPr>
      </w:pPr>
      <w:r w:rsidRPr="008D2C5D">
        <w:rPr>
          <w:b/>
          <w:i/>
          <w:sz w:val="20"/>
          <w:szCs w:val="20"/>
        </w:rPr>
        <w:t>Ordre du jour proposé</w:t>
      </w:r>
      <w:r>
        <w:rPr>
          <w:b/>
          <w:i/>
          <w:sz w:val="20"/>
          <w:szCs w:val="20"/>
        </w:rPr>
        <w:t xml:space="preserve"> et adopté</w:t>
      </w:r>
      <w:r w:rsidRPr="008D2C5D">
        <w:rPr>
          <w:b/>
          <w:i/>
          <w:sz w:val="20"/>
          <w:szCs w:val="20"/>
        </w:rPr>
        <w:t> :</w:t>
      </w:r>
    </w:p>
    <w:p w:rsidR="00384450" w:rsidRDefault="00384450" w:rsidP="00384450">
      <w:pPr>
        <w:numPr>
          <w:ilvl w:val="0"/>
          <w:numId w:val="8"/>
        </w:numPr>
        <w:spacing w:after="0"/>
        <w:jc w:val="both"/>
        <w:rPr>
          <w:sz w:val="20"/>
          <w:szCs w:val="20"/>
        </w:rPr>
      </w:pPr>
      <w:r>
        <w:rPr>
          <w:sz w:val="20"/>
          <w:szCs w:val="20"/>
        </w:rPr>
        <w:t>Adoption du PV de la réunion du Comité Exécutif du 13 juin 2017</w:t>
      </w:r>
    </w:p>
    <w:p w:rsidR="00384450" w:rsidRDefault="00384450" w:rsidP="00384450">
      <w:pPr>
        <w:numPr>
          <w:ilvl w:val="0"/>
          <w:numId w:val="8"/>
        </w:numPr>
        <w:spacing w:after="0"/>
        <w:jc w:val="both"/>
        <w:rPr>
          <w:sz w:val="20"/>
          <w:szCs w:val="20"/>
        </w:rPr>
      </w:pPr>
      <w:r>
        <w:rPr>
          <w:sz w:val="20"/>
          <w:szCs w:val="20"/>
        </w:rPr>
        <w:t>Présentation du Rapport d’audit Ernst &amp; Young commandité par le Comité Exécutif</w:t>
      </w:r>
    </w:p>
    <w:p w:rsidR="00384450" w:rsidRDefault="00384450" w:rsidP="00384450">
      <w:pPr>
        <w:spacing w:after="0"/>
        <w:ind w:left="284"/>
        <w:jc w:val="both"/>
        <w:rPr>
          <w:sz w:val="20"/>
          <w:szCs w:val="20"/>
        </w:rPr>
      </w:pPr>
      <w:r>
        <w:rPr>
          <w:sz w:val="20"/>
          <w:szCs w:val="20"/>
        </w:rPr>
        <w:t xml:space="preserve">Simon Tuma Waku dit qu’il ne peut pas être question d’adopter le PV de la réunion ordinaire dans une réunion extraordinaire. Mack Dumba rappelle que le même Simon Tuma Waku avait fait adopter au CE une décision selon laquelle tous les PV devaient être adoptés au cours de chaque réunion suivante, ordinaire ou extraordinaire soit –elle. Toutefois, compte tenu du temps, les membres ont adopté que seul le Rapport d’audit fasse l’unique point de l’ordre du jour. </w:t>
      </w:r>
    </w:p>
    <w:p w:rsidR="00384450" w:rsidRDefault="00384450" w:rsidP="00384450">
      <w:pPr>
        <w:pStyle w:val="Paragraphedeliste"/>
        <w:numPr>
          <w:ilvl w:val="0"/>
          <w:numId w:val="3"/>
        </w:numPr>
        <w:spacing w:after="0"/>
        <w:ind w:left="284" w:hanging="284"/>
        <w:jc w:val="both"/>
        <w:rPr>
          <w:b/>
          <w:sz w:val="20"/>
          <w:szCs w:val="20"/>
        </w:rPr>
      </w:pPr>
      <w:r>
        <w:rPr>
          <w:b/>
          <w:sz w:val="20"/>
          <w:szCs w:val="20"/>
        </w:rPr>
        <w:t>De la présentation du Rapport d’audit par la Commission ad hoc</w:t>
      </w:r>
    </w:p>
    <w:p w:rsidR="00384450" w:rsidRPr="00DC5AE8" w:rsidRDefault="00384450" w:rsidP="00384450">
      <w:pPr>
        <w:spacing w:after="0"/>
        <w:jc w:val="both"/>
        <w:rPr>
          <w:sz w:val="4"/>
          <w:szCs w:val="4"/>
        </w:rPr>
      </w:pPr>
    </w:p>
    <w:p w:rsidR="00384450" w:rsidRPr="0050236A" w:rsidRDefault="00384450" w:rsidP="00384450">
      <w:pPr>
        <w:spacing w:after="0"/>
        <w:jc w:val="both"/>
        <w:rPr>
          <w:sz w:val="20"/>
          <w:szCs w:val="20"/>
        </w:rPr>
      </w:pPr>
      <w:r>
        <w:rPr>
          <w:sz w:val="20"/>
          <w:szCs w:val="20"/>
        </w:rPr>
        <w:t xml:space="preserve">Invitée par Martin Kabwelulu à présenter le rapport de la Commission d’audit, Yvonne Mbala, présidente de ladite Commission, a donné intégralement lecture </w:t>
      </w:r>
      <w:r w:rsidRPr="00573195">
        <w:rPr>
          <w:sz w:val="20"/>
          <w:szCs w:val="20"/>
        </w:rPr>
        <w:t xml:space="preserve">de sa lettre </w:t>
      </w:r>
      <w:r>
        <w:rPr>
          <w:sz w:val="20"/>
          <w:szCs w:val="20"/>
        </w:rPr>
        <w:t>d’accompagnement et du rapport proprement dit transmis aux membres le 08 juin 2017.</w:t>
      </w:r>
    </w:p>
    <w:p w:rsidR="00384450" w:rsidRPr="00DC5AE8" w:rsidRDefault="00384450" w:rsidP="00384450">
      <w:pPr>
        <w:spacing w:after="0"/>
        <w:jc w:val="both"/>
        <w:rPr>
          <w:sz w:val="4"/>
          <w:szCs w:val="4"/>
        </w:rPr>
      </w:pPr>
    </w:p>
    <w:p w:rsidR="00384450" w:rsidRPr="00C27C93" w:rsidRDefault="00384450" w:rsidP="00384450">
      <w:pPr>
        <w:spacing w:after="0"/>
        <w:jc w:val="both"/>
        <w:rPr>
          <w:sz w:val="20"/>
          <w:szCs w:val="20"/>
        </w:rPr>
      </w:pPr>
      <w:r>
        <w:rPr>
          <w:sz w:val="20"/>
          <w:szCs w:val="20"/>
        </w:rPr>
        <w:t xml:space="preserve">Martin Kabwelulu invite ensuite les membres à poser les questions, par Collèges, sur des sujets qu’ils aimeraient avoir des éclaircissements soit du Secrétariat Technique, soit de la Commission d’audit. Il poursuit en proposant aux participants d’accorder un </w:t>
      </w:r>
      <w:r w:rsidRPr="00C27C93">
        <w:rPr>
          <w:sz w:val="20"/>
          <w:szCs w:val="20"/>
        </w:rPr>
        <w:t xml:space="preserve">temps </w:t>
      </w:r>
      <w:r>
        <w:rPr>
          <w:sz w:val="20"/>
          <w:szCs w:val="20"/>
        </w:rPr>
        <w:t>raisonnable au Secrétariat Technique en tant que structure et à la Commission d’audit, après la séance de questions, afin de</w:t>
      </w:r>
      <w:r w:rsidRPr="00C27C93">
        <w:rPr>
          <w:sz w:val="20"/>
          <w:szCs w:val="20"/>
        </w:rPr>
        <w:t xml:space="preserve"> fournir des éclaircis</w:t>
      </w:r>
      <w:r>
        <w:rPr>
          <w:sz w:val="20"/>
          <w:szCs w:val="20"/>
        </w:rPr>
        <w:t xml:space="preserve">sements au Comité Exécutif, </w:t>
      </w:r>
      <w:r w:rsidRPr="00C27C93">
        <w:rPr>
          <w:sz w:val="20"/>
          <w:szCs w:val="20"/>
        </w:rPr>
        <w:t>comme cela est de coutume à l’Assemblée nationale.</w:t>
      </w:r>
    </w:p>
    <w:p w:rsidR="00384450" w:rsidRPr="00F37121" w:rsidRDefault="00384450" w:rsidP="00384450">
      <w:pPr>
        <w:spacing w:after="0"/>
        <w:jc w:val="both"/>
        <w:rPr>
          <w:sz w:val="8"/>
          <w:szCs w:val="8"/>
        </w:rPr>
      </w:pPr>
      <w:r>
        <w:rPr>
          <w:sz w:val="20"/>
          <w:szCs w:val="20"/>
        </w:rPr>
        <w:t xml:space="preserve"> </w:t>
      </w:r>
    </w:p>
    <w:p w:rsidR="00384450" w:rsidRPr="00F37121" w:rsidRDefault="00384450" w:rsidP="00384450">
      <w:pPr>
        <w:pStyle w:val="Paragraphedeliste"/>
        <w:numPr>
          <w:ilvl w:val="0"/>
          <w:numId w:val="3"/>
        </w:numPr>
        <w:spacing w:after="0"/>
        <w:ind w:left="284" w:hanging="284"/>
        <w:jc w:val="both"/>
        <w:rPr>
          <w:b/>
          <w:sz w:val="20"/>
          <w:szCs w:val="20"/>
        </w:rPr>
      </w:pPr>
      <w:r>
        <w:rPr>
          <w:b/>
          <w:sz w:val="20"/>
          <w:szCs w:val="20"/>
        </w:rPr>
        <w:t xml:space="preserve">Questions posées par </w:t>
      </w:r>
      <w:r w:rsidRPr="00F37121">
        <w:rPr>
          <w:b/>
          <w:sz w:val="20"/>
          <w:szCs w:val="20"/>
        </w:rPr>
        <w:t xml:space="preserve">les </w:t>
      </w:r>
      <w:r>
        <w:rPr>
          <w:b/>
          <w:sz w:val="20"/>
          <w:szCs w:val="20"/>
        </w:rPr>
        <w:t xml:space="preserve">Collèges </w:t>
      </w:r>
      <w:r w:rsidRPr="00F37121">
        <w:rPr>
          <w:b/>
          <w:sz w:val="20"/>
          <w:szCs w:val="20"/>
        </w:rPr>
        <w:t>:</w:t>
      </w:r>
    </w:p>
    <w:p w:rsidR="00384450" w:rsidRPr="000A7DC6" w:rsidRDefault="00384450" w:rsidP="00384450">
      <w:pPr>
        <w:spacing w:after="0"/>
        <w:jc w:val="both"/>
        <w:rPr>
          <w:b/>
          <w:sz w:val="8"/>
          <w:szCs w:val="8"/>
        </w:rPr>
      </w:pPr>
    </w:p>
    <w:p w:rsidR="00384450" w:rsidRDefault="00384450" w:rsidP="00384450">
      <w:pPr>
        <w:shd w:val="clear" w:color="auto" w:fill="00B0F0"/>
        <w:spacing w:after="0"/>
        <w:jc w:val="both"/>
        <w:rPr>
          <w:b/>
          <w:sz w:val="20"/>
          <w:szCs w:val="20"/>
        </w:rPr>
      </w:pPr>
      <w:r w:rsidRPr="006454D3">
        <w:rPr>
          <w:b/>
          <w:sz w:val="20"/>
          <w:szCs w:val="20"/>
        </w:rPr>
        <w:t>La Société Civile</w:t>
      </w:r>
      <w:r>
        <w:rPr>
          <w:b/>
          <w:sz w:val="20"/>
          <w:szCs w:val="20"/>
        </w:rPr>
        <w:t xml:space="preserve"> :  </w:t>
      </w:r>
    </w:p>
    <w:p w:rsidR="00384450" w:rsidRDefault="00384450" w:rsidP="00384450">
      <w:pPr>
        <w:spacing w:after="0"/>
        <w:jc w:val="both"/>
        <w:rPr>
          <w:sz w:val="20"/>
          <w:szCs w:val="20"/>
        </w:rPr>
      </w:pPr>
      <w:r w:rsidRPr="00511B10">
        <w:rPr>
          <w:sz w:val="20"/>
          <w:szCs w:val="20"/>
        </w:rPr>
        <w:t>Avant de poser ses questions, la Société civile fait remarquer</w:t>
      </w:r>
      <w:r>
        <w:rPr>
          <w:sz w:val="20"/>
          <w:szCs w:val="20"/>
        </w:rPr>
        <w:t>, par Albert Kabuya,</w:t>
      </w:r>
      <w:r w:rsidRPr="00511B10">
        <w:rPr>
          <w:sz w:val="20"/>
          <w:szCs w:val="20"/>
        </w:rPr>
        <w:t xml:space="preserve"> que le rapport qui venait d’être lu est un miroir pour</w:t>
      </w:r>
      <w:r>
        <w:rPr>
          <w:sz w:val="20"/>
          <w:szCs w:val="20"/>
        </w:rPr>
        <w:t xml:space="preserve"> les </w:t>
      </w:r>
      <w:r w:rsidRPr="00511B10">
        <w:rPr>
          <w:sz w:val="20"/>
          <w:szCs w:val="20"/>
        </w:rPr>
        <w:t xml:space="preserve"> membres du Comité Exécutif</w:t>
      </w:r>
      <w:r>
        <w:rPr>
          <w:sz w:val="20"/>
          <w:szCs w:val="20"/>
        </w:rPr>
        <w:t>,</w:t>
      </w:r>
      <w:r w:rsidRPr="00511B10">
        <w:rPr>
          <w:sz w:val="20"/>
          <w:szCs w:val="20"/>
        </w:rPr>
        <w:t xml:space="preserve"> </w:t>
      </w:r>
      <w:r>
        <w:rPr>
          <w:sz w:val="20"/>
          <w:szCs w:val="20"/>
        </w:rPr>
        <w:t>lesquels</w:t>
      </w:r>
      <w:r w:rsidRPr="00511B10">
        <w:rPr>
          <w:sz w:val="20"/>
          <w:szCs w:val="20"/>
        </w:rPr>
        <w:t xml:space="preserve"> devraient débattre de ce rapport en toute objectivité, sans passion.</w:t>
      </w:r>
      <w:r>
        <w:rPr>
          <w:sz w:val="20"/>
          <w:szCs w:val="20"/>
        </w:rPr>
        <w:t xml:space="preserve"> </w:t>
      </w:r>
    </w:p>
    <w:p w:rsidR="00384450" w:rsidRPr="00766A16" w:rsidRDefault="00384450" w:rsidP="00384450">
      <w:pPr>
        <w:spacing w:after="0"/>
        <w:jc w:val="both"/>
        <w:rPr>
          <w:sz w:val="4"/>
          <w:szCs w:val="4"/>
        </w:rPr>
      </w:pPr>
    </w:p>
    <w:p w:rsidR="00384450" w:rsidRPr="00511B10" w:rsidRDefault="00384450" w:rsidP="00384450">
      <w:pPr>
        <w:spacing w:after="0"/>
        <w:jc w:val="both"/>
        <w:rPr>
          <w:sz w:val="20"/>
          <w:szCs w:val="20"/>
        </w:rPr>
      </w:pPr>
      <w:r>
        <w:rPr>
          <w:sz w:val="20"/>
          <w:szCs w:val="20"/>
        </w:rPr>
        <w:t>Jacques Bakulu ajoute en disant que l’Auditeur</w:t>
      </w:r>
      <w:r w:rsidRPr="000A4C6A">
        <w:rPr>
          <w:sz w:val="20"/>
          <w:szCs w:val="20"/>
        </w:rPr>
        <w:t xml:space="preserve"> </w:t>
      </w:r>
      <w:r w:rsidRPr="0010056E">
        <w:rPr>
          <w:sz w:val="20"/>
          <w:szCs w:val="20"/>
        </w:rPr>
        <w:t>E</w:t>
      </w:r>
      <w:r>
        <w:rPr>
          <w:sz w:val="20"/>
          <w:szCs w:val="20"/>
        </w:rPr>
        <w:t xml:space="preserve">rnst </w:t>
      </w:r>
      <w:r w:rsidRPr="0010056E">
        <w:rPr>
          <w:sz w:val="20"/>
          <w:szCs w:val="20"/>
        </w:rPr>
        <w:t>&amp;Y</w:t>
      </w:r>
      <w:r>
        <w:rPr>
          <w:sz w:val="20"/>
          <w:szCs w:val="20"/>
        </w:rPr>
        <w:t xml:space="preserve">oung n’a pas </w:t>
      </w:r>
      <w:r w:rsidRPr="0010056E">
        <w:rPr>
          <w:sz w:val="20"/>
          <w:szCs w:val="20"/>
        </w:rPr>
        <w:t xml:space="preserve">ouvert </w:t>
      </w:r>
      <w:r>
        <w:rPr>
          <w:sz w:val="20"/>
          <w:szCs w:val="20"/>
        </w:rPr>
        <w:t>aux membres du Comité Exécutif</w:t>
      </w:r>
      <w:r w:rsidRPr="0010056E">
        <w:rPr>
          <w:sz w:val="20"/>
          <w:szCs w:val="20"/>
        </w:rPr>
        <w:t xml:space="preserve"> d’autres</w:t>
      </w:r>
      <w:r>
        <w:rPr>
          <w:sz w:val="20"/>
          <w:szCs w:val="20"/>
        </w:rPr>
        <w:t xml:space="preserve"> brèches au-delà de son opinion exprimée à la page 3 de son rapport du 24 avril 2017 intitulé Rapport de l’Auditeur indépendant sur les états financiers annuels de l’exercice clos le 31 décembre 2015. En effet, poursuit Jacques Bakulu, dans son rapport, l</w:t>
      </w:r>
      <w:r w:rsidRPr="0010056E">
        <w:rPr>
          <w:sz w:val="20"/>
          <w:szCs w:val="20"/>
        </w:rPr>
        <w:t>’auditeur E</w:t>
      </w:r>
      <w:r>
        <w:rPr>
          <w:sz w:val="20"/>
          <w:szCs w:val="20"/>
        </w:rPr>
        <w:t xml:space="preserve">rnst </w:t>
      </w:r>
      <w:r w:rsidRPr="0010056E">
        <w:rPr>
          <w:sz w:val="20"/>
          <w:szCs w:val="20"/>
        </w:rPr>
        <w:t>&amp;Y</w:t>
      </w:r>
      <w:r>
        <w:rPr>
          <w:sz w:val="20"/>
          <w:szCs w:val="20"/>
        </w:rPr>
        <w:t>oung</w:t>
      </w:r>
      <w:r w:rsidRPr="0010056E">
        <w:rPr>
          <w:sz w:val="20"/>
          <w:szCs w:val="20"/>
        </w:rPr>
        <w:t xml:space="preserve"> conclut </w:t>
      </w:r>
      <w:r>
        <w:rPr>
          <w:sz w:val="20"/>
          <w:szCs w:val="20"/>
        </w:rPr>
        <w:t xml:space="preserve">en écrivant : “ </w:t>
      </w:r>
      <w:r w:rsidRPr="009729F5">
        <w:rPr>
          <w:b/>
          <w:i/>
          <w:sz w:val="18"/>
          <w:szCs w:val="20"/>
        </w:rPr>
        <w:t>A l’exception de l’incidence du point décrit dans le paragraphe «Motif de l’opinion avec réserve», nous n’avons pas d’autres observations à formuler sur la sincérité et la concordance avec les états financiers annuels des informations données dans le rapport annuel d’activités</w:t>
      </w:r>
      <w:r>
        <w:rPr>
          <w:i/>
          <w:sz w:val="20"/>
          <w:szCs w:val="20"/>
        </w:rPr>
        <w:t xml:space="preserve"> ˮ</w:t>
      </w:r>
      <w:r>
        <w:rPr>
          <w:sz w:val="20"/>
          <w:szCs w:val="20"/>
        </w:rPr>
        <w:t xml:space="preserve">. De ce fait, en dehors de l’opinion formée par l’auditeur indépendant à qui la mission avait été confiée, conclut Jacques Bakulu, nul ne peut émettre une autre opinion ou des critiques sur les états financiers annuels de l’audité, le Secrétariat Technique.  </w:t>
      </w:r>
    </w:p>
    <w:p w:rsidR="00384450" w:rsidRPr="00766A16" w:rsidRDefault="00384450" w:rsidP="00384450">
      <w:pPr>
        <w:spacing w:after="0"/>
        <w:jc w:val="both"/>
        <w:rPr>
          <w:sz w:val="4"/>
          <w:szCs w:val="4"/>
        </w:rPr>
      </w:pP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384450" w:rsidRPr="00511B10" w:rsidRDefault="00384450" w:rsidP="00384450">
      <w:pPr>
        <w:numPr>
          <w:ilvl w:val="0"/>
          <w:numId w:val="5"/>
        </w:numPr>
        <w:spacing w:after="0"/>
        <w:ind w:left="567" w:hanging="207"/>
        <w:jc w:val="both"/>
        <w:rPr>
          <w:sz w:val="20"/>
          <w:szCs w:val="20"/>
        </w:rPr>
      </w:pPr>
      <w:r>
        <w:rPr>
          <w:sz w:val="20"/>
          <w:szCs w:val="20"/>
        </w:rPr>
        <w:t xml:space="preserve">Jacques Bakulu : Après avoir écouté la lecture du rapport de la Commission ad hoc, nous nous posons la question de savoir </w:t>
      </w:r>
      <w:r w:rsidRPr="00511B10">
        <w:rPr>
          <w:sz w:val="20"/>
          <w:szCs w:val="20"/>
        </w:rPr>
        <w:t>qui a fait l’audit du S</w:t>
      </w:r>
      <w:r>
        <w:rPr>
          <w:sz w:val="20"/>
          <w:szCs w:val="20"/>
        </w:rPr>
        <w:t xml:space="preserve">ecrétariat </w:t>
      </w:r>
      <w:r w:rsidRPr="00511B10">
        <w:rPr>
          <w:sz w:val="20"/>
          <w:szCs w:val="20"/>
        </w:rPr>
        <w:t>T</w:t>
      </w:r>
      <w:r>
        <w:rPr>
          <w:sz w:val="20"/>
          <w:szCs w:val="20"/>
        </w:rPr>
        <w:t>echnique ?</w:t>
      </w:r>
      <w:r w:rsidRPr="00511B10">
        <w:rPr>
          <w:sz w:val="20"/>
          <w:szCs w:val="20"/>
        </w:rPr>
        <w:t xml:space="preserve"> Est-ce la Commission d’audit ou le Cabinet E</w:t>
      </w:r>
      <w:r>
        <w:rPr>
          <w:sz w:val="20"/>
          <w:szCs w:val="20"/>
        </w:rPr>
        <w:t xml:space="preserve">rnst </w:t>
      </w:r>
      <w:r w:rsidRPr="00511B10">
        <w:rPr>
          <w:sz w:val="20"/>
          <w:szCs w:val="20"/>
        </w:rPr>
        <w:t>&amp;</w:t>
      </w:r>
      <w:r>
        <w:rPr>
          <w:sz w:val="20"/>
          <w:szCs w:val="20"/>
        </w:rPr>
        <w:t xml:space="preserve"> </w:t>
      </w:r>
      <w:r w:rsidRPr="00511B10">
        <w:rPr>
          <w:sz w:val="20"/>
          <w:szCs w:val="20"/>
        </w:rPr>
        <w:t>Y</w:t>
      </w:r>
      <w:r>
        <w:rPr>
          <w:sz w:val="20"/>
          <w:szCs w:val="20"/>
        </w:rPr>
        <w:t>oung</w:t>
      </w:r>
      <w:r w:rsidRPr="00511B10">
        <w:rPr>
          <w:sz w:val="20"/>
          <w:szCs w:val="20"/>
        </w:rPr>
        <w:t> ?</w:t>
      </w:r>
    </w:p>
    <w:p w:rsidR="00384450" w:rsidRDefault="00384450" w:rsidP="00384450">
      <w:pPr>
        <w:numPr>
          <w:ilvl w:val="0"/>
          <w:numId w:val="5"/>
        </w:numPr>
        <w:spacing w:after="0"/>
        <w:ind w:left="567" w:hanging="207"/>
        <w:jc w:val="both"/>
        <w:rPr>
          <w:sz w:val="20"/>
          <w:szCs w:val="20"/>
        </w:rPr>
      </w:pPr>
      <w:r>
        <w:rPr>
          <w:sz w:val="20"/>
          <w:szCs w:val="20"/>
        </w:rPr>
        <w:t>Joseph Bobia : Quelle est l’approche utilisée par</w:t>
      </w:r>
      <w:r w:rsidRPr="00860C8C">
        <w:rPr>
          <w:sz w:val="20"/>
          <w:szCs w:val="20"/>
        </w:rPr>
        <w:t xml:space="preserve"> la Commission</w:t>
      </w:r>
      <w:r>
        <w:rPr>
          <w:sz w:val="20"/>
          <w:szCs w:val="20"/>
        </w:rPr>
        <w:t xml:space="preserve"> ou par l’Auditeur indépendant pour former son opinion ?</w:t>
      </w:r>
      <w:r w:rsidRPr="00860C8C">
        <w:rPr>
          <w:sz w:val="20"/>
          <w:szCs w:val="20"/>
        </w:rPr>
        <w:t xml:space="preserve"> A-t-elle procédé </w:t>
      </w:r>
      <w:r>
        <w:rPr>
          <w:sz w:val="20"/>
          <w:szCs w:val="20"/>
        </w:rPr>
        <w:t xml:space="preserve">par le tri des pièces ou a-t-elle passé en revue pièce par pièce </w:t>
      </w:r>
      <w:r w:rsidRPr="00860C8C">
        <w:rPr>
          <w:sz w:val="20"/>
          <w:szCs w:val="20"/>
        </w:rPr>
        <w:t xml:space="preserve">pour </w:t>
      </w:r>
      <w:r>
        <w:rPr>
          <w:sz w:val="20"/>
          <w:szCs w:val="20"/>
        </w:rPr>
        <w:t xml:space="preserve">conclure qu’il manque effectivement  des pièces justificatives en rapport avec un montant </w:t>
      </w:r>
      <w:r w:rsidRPr="00860C8C">
        <w:rPr>
          <w:sz w:val="20"/>
          <w:szCs w:val="20"/>
        </w:rPr>
        <w:t>de 217 </w:t>
      </w:r>
      <w:r>
        <w:rPr>
          <w:sz w:val="20"/>
          <w:szCs w:val="20"/>
        </w:rPr>
        <w:t>052</w:t>
      </w:r>
      <w:r w:rsidRPr="00860C8C">
        <w:rPr>
          <w:sz w:val="20"/>
          <w:szCs w:val="20"/>
        </w:rPr>
        <w:t xml:space="preserve"> $</w:t>
      </w:r>
      <w:r>
        <w:rPr>
          <w:sz w:val="20"/>
          <w:szCs w:val="20"/>
        </w:rPr>
        <w:t>US ?</w:t>
      </w:r>
    </w:p>
    <w:p w:rsidR="00384450" w:rsidRPr="00860C8C" w:rsidRDefault="00384450" w:rsidP="00384450">
      <w:pPr>
        <w:numPr>
          <w:ilvl w:val="0"/>
          <w:numId w:val="5"/>
        </w:numPr>
        <w:spacing w:after="0"/>
        <w:ind w:left="567" w:hanging="207"/>
        <w:jc w:val="both"/>
        <w:rPr>
          <w:sz w:val="20"/>
          <w:szCs w:val="20"/>
        </w:rPr>
      </w:pPr>
      <w:r>
        <w:rPr>
          <w:sz w:val="20"/>
          <w:szCs w:val="20"/>
        </w:rPr>
        <w:t>Joseph Bobia : En dehors du montant de 217 052 $US, la Commission peut-elle nous donner une idée sur la nature des pièces concernant les autres rubriques ?</w:t>
      </w: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au Secrétariat Technique</w:t>
      </w:r>
      <w:r w:rsidRPr="0010056E">
        <w:rPr>
          <w:b/>
          <w:i/>
          <w:sz w:val="20"/>
          <w:szCs w:val="20"/>
        </w:rPr>
        <w:t> :</w:t>
      </w:r>
    </w:p>
    <w:p w:rsidR="00384450" w:rsidRDefault="00384450" w:rsidP="00384450">
      <w:pPr>
        <w:numPr>
          <w:ilvl w:val="0"/>
          <w:numId w:val="5"/>
        </w:numPr>
        <w:spacing w:after="0"/>
        <w:ind w:left="567" w:hanging="207"/>
        <w:jc w:val="both"/>
        <w:rPr>
          <w:sz w:val="20"/>
          <w:szCs w:val="20"/>
        </w:rPr>
      </w:pPr>
      <w:r>
        <w:rPr>
          <w:sz w:val="20"/>
          <w:szCs w:val="20"/>
        </w:rPr>
        <w:t>Jacques Bakulu : Comment le Secrétariat Technique justifie-t-il l’absence des pièces justificatives pour les dépenses de l’ordre de 217 052 $US ?</w:t>
      </w:r>
    </w:p>
    <w:p w:rsidR="00384450" w:rsidRDefault="00384450" w:rsidP="00384450">
      <w:pPr>
        <w:numPr>
          <w:ilvl w:val="0"/>
          <w:numId w:val="5"/>
        </w:numPr>
        <w:spacing w:after="0"/>
        <w:ind w:left="567" w:hanging="207"/>
        <w:jc w:val="both"/>
        <w:rPr>
          <w:sz w:val="20"/>
          <w:szCs w:val="20"/>
        </w:rPr>
      </w:pPr>
      <w:r>
        <w:rPr>
          <w:sz w:val="20"/>
          <w:szCs w:val="20"/>
        </w:rPr>
        <w:t xml:space="preserve">Joseph Bobia : </w:t>
      </w:r>
      <w:r w:rsidRPr="00511B10">
        <w:rPr>
          <w:sz w:val="20"/>
          <w:szCs w:val="20"/>
        </w:rPr>
        <w:t xml:space="preserve">Comment </w:t>
      </w:r>
      <w:r>
        <w:rPr>
          <w:sz w:val="20"/>
          <w:szCs w:val="20"/>
        </w:rPr>
        <w:t>expliquer le manque</w:t>
      </w:r>
      <w:r w:rsidRPr="00511B10">
        <w:rPr>
          <w:sz w:val="20"/>
          <w:szCs w:val="20"/>
        </w:rPr>
        <w:t xml:space="preserve"> des justificatifs pour les dépenses </w:t>
      </w:r>
      <w:r>
        <w:rPr>
          <w:sz w:val="20"/>
          <w:szCs w:val="20"/>
        </w:rPr>
        <w:t xml:space="preserve">effectuées par les </w:t>
      </w:r>
      <w:r w:rsidRPr="00511B10">
        <w:rPr>
          <w:sz w:val="20"/>
          <w:szCs w:val="20"/>
        </w:rPr>
        <w:t xml:space="preserve">Antennes du </w:t>
      </w:r>
      <w:r>
        <w:rPr>
          <w:sz w:val="20"/>
          <w:szCs w:val="20"/>
        </w:rPr>
        <w:t xml:space="preserve">Secrétariat Technique de l’ordre de 121 444 </w:t>
      </w:r>
      <w:r w:rsidRPr="00860C8C">
        <w:rPr>
          <w:sz w:val="20"/>
          <w:szCs w:val="20"/>
        </w:rPr>
        <w:t>$</w:t>
      </w:r>
      <w:r>
        <w:rPr>
          <w:sz w:val="20"/>
          <w:szCs w:val="20"/>
        </w:rPr>
        <w:t>US </w:t>
      </w:r>
      <w:r w:rsidRPr="00511B10">
        <w:rPr>
          <w:sz w:val="20"/>
          <w:szCs w:val="20"/>
        </w:rPr>
        <w:t xml:space="preserve"> alors qu</w:t>
      </w:r>
      <w:r>
        <w:rPr>
          <w:sz w:val="20"/>
          <w:szCs w:val="20"/>
        </w:rPr>
        <w:t>e ces Antennes</w:t>
      </w:r>
      <w:r w:rsidRPr="00511B10">
        <w:rPr>
          <w:sz w:val="20"/>
          <w:szCs w:val="20"/>
        </w:rPr>
        <w:t xml:space="preserve"> fonctionnent depuis quelques années déjà</w:t>
      </w:r>
      <w:r>
        <w:rPr>
          <w:sz w:val="20"/>
          <w:szCs w:val="20"/>
        </w:rPr>
        <w:t> ?</w:t>
      </w:r>
    </w:p>
    <w:p w:rsidR="00384450" w:rsidRPr="00511B10" w:rsidRDefault="00384450" w:rsidP="00384450">
      <w:pPr>
        <w:numPr>
          <w:ilvl w:val="0"/>
          <w:numId w:val="5"/>
        </w:numPr>
        <w:spacing w:after="0"/>
        <w:ind w:left="567" w:hanging="207"/>
        <w:jc w:val="both"/>
        <w:rPr>
          <w:sz w:val="20"/>
          <w:szCs w:val="20"/>
        </w:rPr>
      </w:pPr>
      <w:r>
        <w:rPr>
          <w:sz w:val="20"/>
          <w:szCs w:val="20"/>
        </w:rPr>
        <w:lastRenderedPageBreak/>
        <w:t>Joseph Bobia : Que dit la GIZ,</w:t>
      </w:r>
      <w:r w:rsidRPr="00511B10">
        <w:rPr>
          <w:sz w:val="20"/>
          <w:szCs w:val="20"/>
        </w:rPr>
        <w:t xml:space="preserve"> s’agissant d</w:t>
      </w:r>
      <w:r>
        <w:rPr>
          <w:sz w:val="20"/>
          <w:szCs w:val="20"/>
        </w:rPr>
        <w:t>es justificatifs de 85 631 $US représentant la s</w:t>
      </w:r>
      <w:r w:rsidRPr="00511B10">
        <w:rPr>
          <w:sz w:val="20"/>
          <w:szCs w:val="20"/>
        </w:rPr>
        <w:t>ubvention</w:t>
      </w:r>
      <w:r>
        <w:rPr>
          <w:sz w:val="20"/>
          <w:szCs w:val="20"/>
        </w:rPr>
        <w:t xml:space="preserve"> qu’elle a accordée au Secrétariat Technique en 2015 et pourquoi cette subvention avait été accordée ? Pour le fonctionnement, pour les ateliers, pour les voyages ou un appui ?</w:t>
      </w:r>
    </w:p>
    <w:p w:rsidR="00384450" w:rsidRDefault="00384450" w:rsidP="00384450">
      <w:pPr>
        <w:numPr>
          <w:ilvl w:val="0"/>
          <w:numId w:val="5"/>
        </w:numPr>
        <w:spacing w:after="0"/>
        <w:ind w:left="567" w:hanging="207"/>
        <w:jc w:val="both"/>
        <w:rPr>
          <w:sz w:val="20"/>
          <w:szCs w:val="20"/>
        </w:rPr>
      </w:pPr>
      <w:r>
        <w:rPr>
          <w:sz w:val="20"/>
          <w:szCs w:val="20"/>
        </w:rPr>
        <w:t xml:space="preserve">Joseph Bobia : </w:t>
      </w:r>
      <w:r w:rsidRPr="00511B10">
        <w:rPr>
          <w:sz w:val="20"/>
          <w:szCs w:val="20"/>
        </w:rPr>
        <w:t xml:space="preserve">Comment </w:t>
      </w:r>
      <w:r>
        <w:rPr>
          <w:sz w:val="20"/>
          <w:szCs w:val="20"/>
        </w:rPr>
        <w:t>expliquer le manque</w:t>
      </w:r>
      <w:r w:rsidRPr="00511B10">
        <w:rPr>
          <w:sz w:val="20"/>
          <w:szCs w:val="20"/>
        </w:rPr>
        <w:t xml:space="preserve"> des justificatifs pour les dépenses</w:t>
      </w:r>
      <w:r>
        <w:rPr>
          <w:sz w:val="20"/>
          <w:szCs w:val="20"/>
        </w:rPr>
        <w:t xml:space="preserve"> de l’ordre de 9 977 $US ?</w:t>
      </w:r>
    </w:p>
    <w:p w:rsidR="00384450" w:rsidRPr="00766A16" w:rsidRDefault="00384450" w:rsidP="00384450">
      <w:pPr>
        <w:spacing w:after="0"/>
        <w:ind w:left="567"/>
        <w:jc w:val="both"/>
        <w:rPr>
          <w:sz w:val="4"/>
          <w:szCs w:val="4"/>
        </w:rPr>
      </w:pPr>
    </w:p>
    <w:p w:rsidR="00384450" w:rsidRPr="009B5DE8" w:rsidRDefault="00384450" w:rsidP="00384450">
      <w:pPr>
        <w:spacing w:after="0"/>
        <w:jc w:val="both"/>
        <w:rPr>
          <w:b/>
          <w:sz w:val="8"/>
          <w:szCs w:val="8"/>
        </w:rPr>
      </w:pPr>
    </w:p>
    <w:p w:rsidR="00384450" w:rsidRDefault="00384450" w:rsidP="00384450">
      <w:pPr>
        <w:shd w:val="clear" w:color="auto" w:fill="00B0F0"/>
        <w:spacing w:after="0"/>
        <w:jc w:val="both"/>
        <w:rPr>
          <w:b/>
          <w:sz w:val="20"/>
          <w:szCs w:val="20"/>
        </w:rPr>
      </w:pPr>
      <w:r>
        <w:rPr>
          <w:b/>
          <w:sz w:val="20"/>
          <w:szCs w:val="20"/>
        </w:rPr>
        <w:t>L</w:t>
      </w:r>
      <w:r w:rsidRPr="009B5DE8">
        <w:rPr>
          <w:b/>
          <w:sz w:val="20"/>
          <w:szCs w:val="20"/>
        </w:rPr>
        <w:t xml:space="preserve">es </w:t>
      </w:r>
      <w:r w:rsidRPr="00BC07CC">
        <w:rPr>
          <w:b/>
          <w:sz w:val="20"/>
          <w:szCs w:val="20"/>
        </w:rPr>
        <w:t>Entreprises</w:t>
      </w:r>
      <w:r>
        <w:rPr>
          <w:b/>
          <w:sz w:val="20"/>
          <w:szCs w:val="20"/>
        </w:rPr>
        <w:t xml:space="preserve">: </w:t>
      </w:r>
    </w:p>
    <w:p w:rsidR="00384450" w:rsidRDefault="00384450" w:rsidP="00384450">
      <w:pPr>
        <w:spacing w:after="0"/>
        <w:jc w:val="both"/>
        <w:rPr>
          <w:sz w:val="20"/>
          <w:szCs w:val="20"/>
        </w:rPr>
      </w:pPr>
      <w:r>
        <w:rPr>
          <w:sz w:val="20"/>
          <w:szCs w:val="20"/>
        </w:rPr>
        <w:t>Bin Nassor Kassongo relève en liminaire deux observations.</w:t>
      </w:r>
      <w:r w:rsidRPr="009B5DE8">
        <w:rPr>
          <w:sz w:val="20"/>
          <w:szCs w:val="20"/>
        </w:rPr>
        <w:t xml:space="preserve"> </w:t>
      </w:r>
      <w:r>
        <w:rPr>
          <w:sz w:val="20"/>
          <w:szCs w:val="20"/>
        </w:rPr>
        <w:t>S’adressant aux membres, il pose</w:t>
      </w:r>
      <w:r w:rsidRPr="00082D92">
        <w:rPr>
          <w:sz w:val="20"/>
          <w:szCs w:val="20"/>
        </w:rPr>
        <w:t xml:space="preserve"> </w:t>
      </w:r>
      <w:r>
        <w:rPr>
          <w:sz w:val="20"/>
          <w:szCs w:val="20"/>
        </w:rPr>
        <w:t>d’une part la question</w:t>
      </w:r>
      <w:r w:rsidRPr="00082D92">
        <w:rPr>
          <w:sz w:val="20"/>
          <w:szCs w:val="20"/>
        </w:rPr>
        <w:t xml:space="preserve"> </w:t>
      </w:r>
      <w:r>
        <w:rPr>
          <w:sz w:val="20"/>
          <w:szCs w:val="20"/>
        </w:rPr>
        <w:t>de savoir si le Comité Exécutif</w:t>
      </w:r>
      <w:r w:rsidRPr="009B5DE8">
        <w:rPr>
          <w:sz w:val="20"/>
          <w:szCs w:val="20"/>
        </w:rPr>
        <w:t xml:space="preserve"> </w:t>
      </w:r>
      <w:r>
        <w:rPr>
          <w:sz w:val="20"/>
          <w:szCs w:val="20"/>
        </w:rPr>
        <w:t>devait a</w:t>
      </w:r>
      <w:r w:rsidRPr="009B5DE8">
        <w:rPr>
          <w:sz w:val="20"/>
          <w:szCs w:val="20"/>
        </w:rPr>
        <w:t>pprouv</w:t>
      </w:r>
      <w:r>
        <w:rPr>
          <w:sz w:val="20"/>
          <w:szCs w:val="20"/>
        </w:rPr>
        <w:t>er</w:t>
      </w:r>
      <w:r w:rsidRPr="009B5DE8">
        <w:rPr>
          <w:sz w:val="20"/>
          <w:szCs w:val="20"/>
        </w:rPr>
        <w:t xml:space="preserve"> le rapport de la Commi</w:t>
      </w:r>
      <w:r>
        <w:rPr>
          <w:sz w:val="20"/>
          <w:szCs w:val="20"/>
        </w:rPr>
        <w:t>ssion d’audit et, d’autre part, s’il devait focaliser</w:t>
      </w:r>
      <w:r w:rsidRPr="009B5DE8">
        <w:rPr>
          <w:sz w:val="20"/>
          <w:szCs w:val="20"/>
        </w:rPr>
        <w:t xml:space="preserve"> </w:t>
      </w:r>
      <w:r>
        <w:rPr>
          <w:sz w:val="20"/>
          <w:szCs w:val="20"/>
        </w:rPr>
        <w:t>son</w:t>
      </w:r>
      <w:r w:rsidRPr="009B5DE8">
        <w:rPr>
          <w:sz w:val="20"/>
          <w:szCs w:val="20"/>
        </w:rPr>
        <w:t xml:space="preserve"> attention</w:t>
      </w:r>
      <w:r>
        <w:rPr>
          <w:sz w:val="20"/>
          <w:szCs w:val="20"/>
        </w:rPr>
        <w:t>, du point de vue de l’analyse,</w:t>
      </w:r>
      <w:r w:rsidRPr="009B5DE8">
        <w:rPr>
          <w:sz w:val="20"/>
          <w:szCs w:val="20"/>
        </w:rPr>
        <w:t xml:space="preserve"> sur le rapport de la Commission </w:t>
      </w:r>
      <w:r>
        <w:rPr>
          <w:sz w:val="20"/>
          <w:szCs w:val="20"/>
        </w:rPr>
        <w:t>d’audit ou sur le r</w:t>
      </w:r>
      <w:r w:rsidRPr="009B5DE8">
        <w:rPr>
          <w:sz w:val="20"/>
          <w:szCs w:val="20"/>
        </w:rPr>
        <w:t xml:space="preserve">apport </w:t>
      </w:r>
      <w:r>
        <w:rPr>
          <w:sz w:val="20"/>
          <w:szCs w:val="20"/>
        </w:rPr>
        <w:t xml:space="preserve">de l’auditeur indépendant </w:t>
      </w:r>
      <w:r w:rsidRPr="009B5DE8">
        <w:rPr>
          <w:sz w:val="20"/>
          <w:szCs w:val="20"/>
        </w:rPr>
        <w:t>E</w:t>
      </w:r>
      <w:r>
        <w:rPr>
          <w:sz w:val="20"/>
          <w:szCs w:val="20"/>
        </w:rPr>
        <w:t xml:space="preserve">rnst </w:t>
      </w:r>
      <w:r w:rsidRPr="009B5DE8">
        <w:rPr>
          <w:sz w:val="20"/>
          <w:szCs w:val="20"/>
        </w:rPr>
        <w:t>&amp;</w:t>
      </w:r>
      <w:r>
        <w:rPr>
          <w:sz w:val="20"/>
          <w:szCs w:val="20"/>
        </w:rPr>
        <w:t xml:space="preserve"> </w:t>
      </w:r>
      <w:r w:rsidRPr="009B5DE8">
        <w:rPr>
          <w:sz w:val="20"/>
          <w:szCs w:val="20"/>
        </w:rPr>
        <w:t>Y</w:t>
      </w:r>
      <w:r>
        <w:rPr>
          <w:sz w:val="20"/>
          <w:szCs w:val="20"/>
        </w:rPr>
        <w:t>oung</w:t>
      </w:r>
      <w:r w:rsidRPr="009B5DE8">
        <w:rPr>
          <w:sz w:val="20"/>
          <w:szCs w:val="20"/>
        </w:rPr>
        <w:t> ?</w:t>
      </w:r>
      <w:r>
        <w:rPr>
          <w:sz w:val="20"/>
          <w:szCs w:val="20"/>
        </w:rPr>
        <w:t xml:space="preserve"> </w:t>
      </w:r>
      <w:r w:rsidRPr="00654BBD">
        <w:rPr>
          <w:sz w:val="20"/>
          <w:szCs w:val="20"/>
        </w:rPr>
        <w:t>Robert Munganga</w:t>
      </w:r>
      <w:r>
        <w:rPr>
          <w:sz w:val="20"/>
          <w:szCs w:val="20"/>
        </w:rPr>
        <w:t xml:space="preserve"> a poursuivi en disant que c</w:t>
      </w:r>
      <w:r w:rsidRPr="009B5DE8">
        <w:rPr>
          <w:sz w:val="20"/>
          <w:szCs w:val="20"/>
        </w:rPr>
        <w:t>e rapport révèle l</w:t>
      </w:r>
      <w:r>
        <w:rPr>
          <w:sz w:val="20"/>
          <w:szCs w:val="20"/>
        </w:rPr>
        <w:t>es</w:t>
      </w:r>
      <w:r w:rsidRPr="009B5DE8">
        <w:rPr>
          <w:sz w:val="20"/>
          <w:szCs w:val="20"/>
        </w:rPr>
        <w:t xml:space="preserve"> faiblesse</w:t>
      </w:r>
      <w:r>
        <w:rPr>
          <w:sz w:val="20"/>
          <w:szCs w:val="20"/>
        </w:rPr>
        <w:t>s</w:t>
      </w:r>
      <w:r w:rsidRPr="009B5DE8">
        <w:rPr>
          <w:sz w:val="20"/>
          <w:szCs w:val="20"/>
        </w:rPr>
        <w:t xml:space="preserve"> du C</w:t>
      </w:r>
      <w:r>
        <w:rPr>
          <w:sz w:val="20"/>
          <w:szCs w:val="20"/>
        </w:rPr>
        <w:t xml:space="preserve">omité </w:t>
      </w:r>
      <w:r w:rsidRPr="009B5DE8">
        <w:rPr>
          <w:sz w:val="20"/>
          <w:szCs w:val="20"/>
        </w:rPr>
        <w:t>E</w:t>
      </w:r>
      <w:r>
        <w:rPr>
          <w:sz w:val="20"/>
          <w:szCs w:val="20"/>
        </w:rPr>
        <w:t>xécutif</w:t>
      </w:r>
      <w:r w:rsidRPr="009B5DE8">
        <w:rPr>
          <w:sz w:val="20"/>
          <w:szCs w:val="20"/>
        </w:rPr>
        <w:t xml:space="preserve"> </w:t>
      </w:r>
      <w:r>
        <w:rPr>
          <w:sz w:val="20"/>
          <w:szCs w:val="20"/>
        </w:rPr>
        <w:t xml:space="preserve">dans sa mission de superviser le Secrétariat technique </w:t>
      </w:r>
      <w:r w:rsidRPr="009B5DE8">
        <w:rPr>
          <w:sz w:val="20"/>
          <w:szCs w:val="20"/>
        </w:rPr>
        <w:t xml:space="preserve">et </w:t>
      </w:r>
      <w:r>
        <w:rPr>
          <w:sz w:val="20"/>
          <w:szCs w:val="20"/>
        </w:rPr>
        <w:t>qu’il devait à cet effet</w:t>
      </w:r>
      <w:r w:rsidRPr="009B5DE8">
        <w:rPr>
          <w:sz w:val="20"/>
          <w:szCs w:val="20"/>
        </w:rPr>
        <w:t xml:space="preserve"> </w:t>
      </w:r>
      <w:r>
        <w:rPr>
          <w:sz w:val="20"/>
          <w:szCs w:val="20"/>
        </w:rPr>
        <w:t>assumer</w:t>
      </w:r>
      <w:r w:rsidRPr="009B5DE8">
        <w:rPr>
          <w:sz w:val="20"/>
          <w:szCs w:val="20"/>
        </w:rPr>
        <w:t>.</w:t>
      </w:r>
      <w:r>
        <w:rPr>
          <w:sz w:val="20"/>
          <w:szCs w:val="20"/>
        </w:rPr>
        <w:t xml:space="preserve">  </w:t>
      </w:r>
    </w:p>
    <w:p w:rsidR="00384450" w:rsidRPr="00766A16" w:rsidRDefault="00384450" w:rsidP="00384450">
      <w:pPr>
        <w:spacing w:after="0"/>
        <w:jc w:val="both"/>
        <w:rPr>
          <w:b/>
          <w:sz w:val="4"/>
          <w:szCs w:val="4"/>
        </w:rPr>
      </w:pP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384450" w:rsidRDefault="00384450" w:rsidP="00384450">
      <w:pPr>
        <w:numPr>
          <w:ilvl w:val="0"/>
          <w:numId w:val="5"/>
        </w:numPr>
        <w:spacing w:after="0"/>
        <w:ind w:left="567" w:hanging="207"/>
        <w:jc w:val="both"/>
        <w:rPr>
          <w:sz w:val="20"/>
          <w:szCs w:val="20"/>
        </w:rPr>
      </w:pPr>
      <w:r>
        <w:rPr>
          <w:sz w:val="20"/>
          <w:szCs w:val="20"/>
        </w:rPr>
        <w:t>Bin Nassor Kassongo : Quels sont les éléments spécifiques qui ont poussé la Commission à valider les commentaires de l’Auditeur indépendant en ce concerne le n</w:t>
      </w:r>
      <w:r w:rsidRPr="009B5DE8">
        <w:rPr>
          <w:sz w:val="20"/>
          <w:szCs w:val="20"/>
        </w:rPr>
        <w:t>on-respect des procédures</w:t>
      </w:r>
      <w:r>
        <w:rPr>
          <w:sz w:val="20"/>
          <w:szCs w:val="20"/>
        </w:rPr>
        <w:t xml:space="preserve"> en matière d’engagements sur le plan financier ?</w:t>
      </w:r>
    </w:p>
    <w:p w:rsidR="00384450" w:rsidRPr="009B5DE8" w:rsidRDefault="00384450" w:rsidP="00384450">
      <w:pPr>
        <w:numPr>
          <w:ilvl w:val="0"/>
          <w:numId w:val="5"/>
        </w:numPr>
        <w:spacing w:after="0"/>
        <w:ind w:left="567" w:hanging="207"/>
        <w:jc w:val="both"/>
        <w:rPr>
          <w:sz w:val="20"/>
          <w:szCs w:val="20"/>
        </w:rPr>
      </w:pPr>
      <w:r>
        <w:rPr>
          <w:sz w:val="20"/>
          <w:szCs w:val="20"/>
        </w:rPr>
        <w:t>Bin Nassor Kassongo : Que dit la Commission de la l</w:t>
      </w:r>
      <w:r w:rsidRPr="009B5DE8">
        <w:rPr>
          <w:sz w:val="20"/>
          <w:szCs w:val="20"/>
        </w:rPr>
        <w:t>iste des immobilis</w:t>
      </w:r>
      <w:r>
        <w:rPr>
          <w:sz w:val="20"/>
          <w:szCs w:val="20"/>
        </w:rPr>
        <w:t>és qui n’a pas été fournie</w:t>
      </w:r>
      <w:r w:rsidRPr="009B5DE8">
        <w:rPr>
          <w:sz w:val="20"/>
          <w:szCs w:val="20"/>
        </w:rPr>
        <w:t> </w:t>
      </w:r>
      <w:r>
        <w:rPr>
          <w:sz w:val="20"/>
          <w:szCs w:val="20"/>
        </w:rPr>
        <w:t>par le Secrétariat Technique ?</w:t>
      </w:r>
      <w:r w:rsidRPr="009B5DE8">
        <w:rPr>
          <w:sz w:val="20"/>
          <w:szCs w:val="20"/>
        </w:rPr>
        <w:t xml:space="preserve"> </w:t>
      </w:r>
    </w:p>
    <w:p w:rsidR="00384450" w:rsidRPr="009B5DE8" w:rsidRDefault="00384450" w:rsidP="00384450">
      <w:pPr>
        <w:numPr>
          <w:ilvl w:val="0"/>
          <w:numId w:val="5"/>
        </w:numPr>
        <w:spacing w:after="0"/>
        <w:ind w:left="567" w:hanging="207"/>
        <w:jc w:val="both"/>
        <w:rPr>
          <w:sz w:val="20"/>
          <w:szCs w:val="20"/>
        </w:rPr>
      </w:pPr>
      <w:r>
        <w:rPr>
          <w:sz w:val="20"/>
          <w:szCs w:val="20"/>
        </w:rPr>
        <w:t xml:space="preserve">Bin Nassor Kassongo : </w:t>
      </w:r>
      <w:r w:rsidRPr="009B5DE8">
        <w:rPr>
          <w:sz w:val="20"/>
          <w:szCs w:val="20"/>
        </w:rPr>
        <w:t xml:space="preserve">La commission peut-elle nous éclairer sur les éléments qui </w:t>
      </w:r>
      <w:r>
        <w:rPr>
          <w:sz w:val="20"/>
          <w:szCs w:val="20"/>
        </w:rPr>
        <w:t xml:space="preserve">la </w:t>
      </w:r>
      <w:r w:rsidRPr="009B5DE8">
        <w:rPr>
          <w:sz w:val="20"/>
          <w:szCs w:val="20"/>
        </w:rPr>
        <w:t>pousse</w:t>
      </w:r>
      <w:r>
        <w:rPr>
          <w:sz w:val="20"/>
          <w:szCs w:val="20"/>
        </w:rPr>
        <w:t>nt</w:t>
      </w:r>
      <w:r w:rsidRPr="009B5DE8">
        <w:rPr>
          <w:sz w:val="20"/>
          <w:szCs w:val="20"/>
        </w:rPr>
        <w:t xml:space="preserve"> à considérer que l’effectif du </w:t>
      </w:r>
      <w:r>
        <w:rPr>
          <w:sz w:val="20"/>
          <w:szCs w:val="20"/>
        </w:rPr>
        <w:t xml:space="preserve">Secrétariat Technique </w:t>
      </w:r>
      <w:r w:rsidRPr="009B5DE8">
        <w:rPr>
          <w:sz w:val="20"/>
          <w:szCs w:val="20"/>
        </w:rPr>
        <w:t>est pléthorique</w:t>
      </w:r>
      <w:r>
        <w:rPr>
          <w:sz w:val="20"/>
          <w:szCs w:val="20"/>
        </w:rPr>
        <w:t> ?</w:t>
      </w:r>
    </w:p>
    <w:p w:rsidR="00384450" w:rsidRPr="009B5DE8" w:rsidRDefault="00384450" w:rsidP="00384450">
      <w:pPr>
        <w:numPr>
          <w:ilvl w:val="0"/>
          <w:numId w:val="5"/>
        </w:numPr>
        <w:spacing w:after="0"/>
        <w:ind w:left="567" w:hanging="207"/>
        <w:jc w:val="both"/>
        <w:rPr>
          <w:sz w:val="20"/>
          <w:szCs w:val="20"/>
        </w:rPr>
      </w:pPr>
      <w:r>
        <w:rPr>
          <w:sz w:val="20"/>
          <w:szCs w:val="20"/>
        </w:rPr>
        <w:t xml:space="preserve">Bin Nassor Kassongo : </w:t>
      </w:r>
      <w:r w:rsidRPr="009B5DE8">
        <w:rPr>
          <w:sz w:val="20"/>
          <w:szCs w:val="20"/>
        </w:rPr>
        <w:t xml:space="preserve">La commission s’est-elle assurée qu’il n’existe vraiment pas d’organigramme du </w:t>
      </w:r>
      <w:r>
        <w:rPr>
          <w:sz w:val="20"/>
          <w:szCs w:val="20"/>
        </w:rPr>
        <w:t xml:space="preserve">Secrétariat Technique ou alors qu’il en est, mais dont les attributions ne sont pas clairement définies </w:t>
      </w:r>
      <w:r w:rsidRPr="009B5DE8">
        <w:rPr>
          <w:sz w:val="20"/>
          <w:szCs w:val="20"/>
        </w:rPr>
        <w:t xml:space="preserve">ou que ce dernier serait inapproprié ? </w:t>
      </w:r>
      <w:r>
        <w:rPr>
          <w:sz w:val="20"/>
          <w:szCs w:val="20"/>
        </w:rPr>
        <w:t xml:space="preserve">La Commission a-t-elle posé la question au Secrétariat Technique quant à ce ? </w:t>
      </w:r>
    </w:p>
    <w:p w:rsidR="00384450" w:rsidRPr="009B5DE8" w:rsidRDefault="00384450" w:rsidP="00384450">
      <w:pPr>
        <w:numPr>
          <w:ilvl w:val="0"/>
          <w:numId w:val="5"/>
        </w:numPr>
        <w:spacing w:after="0"/>
        <w:ind w:left="567" w:hanging="207"/>
        <w:jc w:val="both"/>
        <w:rPr>
          <w:sz w:val="20"/>
          <w:szCs w:val="20"/>
        </w:rPr>
      </w:pPr>
      <w:r>
        <w:rPr>
          <w:sz w:val="20"/>
          <w:szCs w:val="20"/>
        </w:rPr>
        <w:t>Bin Nassor Kassongo : En ce qui concerne les chevauchements ou le</w:t>
      </w:r>
      <w:r w:rsidRPr="009B5DE8">
        <w:rPr>
          <w:sz w:val="20"/>
          <w:szCs w:val="20"/>
        </w:rPr>
        <w:t xml:space="preserve"> dysfonctionnement entre le </w:t>
      </w:r>
      <w:r>
        <w:rPr>
          <w:sz w:val="20"/>
          <w:szCs w:val="20"/>
        </w:rPr>
        <w:t>Secrétariat Technique</w:t>
      </w:r>
      <w:r w:rsidRPr="009B5DE8">
        <w:rPr>
          <w:sz w:val="20"/>
          <w:szCs w:val="20"/>
        </w:rPr>
        <w:t xml:space="preserve"> et les Antennes</w:t>
      </w:r>
      <w:r>
        <w:rPr>
          <w:sz w:val="20"/>
          <w:szCs w:val="20"/>
        </w:rPr>
        <w:t>,</w:t>
      </w:r>
      <w:r w:rsidRPr="009B5DE8">
        <w:rPr>
          <w:sz w:val="20"/>
          <w:szCs w:val="20"/>
        </w:rPr>
        <w:t xml:space="preserve"> </w:t>
      </w:r>
      <w:r>
        <w:rPr>
          <w:sz w:val="20"/>
          <w:szCs w:val="20"/>
        </w:rPr>
        <w:t>e</w:t>
      </w:r>
      <w:r w:rsidRPr="009B5DE8">
        <w:rPr>
          <w:sz w:val="20"/>
          <w:szCs w:val="20"/>
        </w:rPr>
        <w:t xml:space="preserve">xiste-t-il </w:t>
      </w:r>
      <w:r>
        <w:rPr>
          <w:sz w:val="20"/>
          <w:szCs w:val="20"/>
        </w:rPr>
        <w:t>cadre de collaboration adopté par le Comité Exécutif </w:t>
      </w:r>
      <w:r w:rsidRPr="009B5DE8">
        <w:rPr>
          <w:sz w:val="20"/>
          <w:szCs w:val="20"/>
        </w:rPr>
        <w:t xml:space="preserve"> </w:t>
      </w:r>
      <w:r>
        <w:rPr>
          <w:sz w:val="20"/>
          <w:szCs w:val="20"/>
        </w:rPr>
        <w:t xml:space="preserve">et </w:t>
      </w:r>
      <w:r w:rsidRPr="009B5DE8">
        <w:rPr>
          <w:sz w:val="20"/>
          <w:szCs w:val="20"/>
        </w:rPr>
        <w:t xml:space="preserve">régissant les rapports entre le </w:t>
      </w:r>
      <w:r>
        <w:rPr>
          <w:sz w:val="20"/>
          <w:szCs w:val="20"/>
        </w:rPr>
        <w:t>Secrétariat Technique</w:t>
      </w:r>
      <w:r w:rsidRPr="009B5DE8">
        <w:rPr>
          <w:sz w:val="20"/>
          <w:szCs w:val="20"/>
        </w:rPr>
        <w:t xml:space="preserve"> e</w:t>
      </w:r>
      <w:r>
        <w:rPr>
          <w:sz w:val="20"/>
          <w:szCs w:val="20"/>
        </w:rPr>
        <w:t>t les Antennes ?</w:t>
      </w:r>
      <w:r w:rsidRPr="009B5DE8">
        <w:rPr>
          <w:sz w:val="20"/>
          <w:szCs w:val="20"/>
        </w:rPr>
        <w:t xml:space="preserve"> Sinon</w:t>
      </w:r>
      <w:r>
        <w:rPr>
          <w:sz w:val="20"/>
          <w:szCs w:val="20"/>
        </w:rPr>
        <w:t>,</w:t>
      </w:r>
      <w:r w:rsidRPr="009B5DE8">
        <w:rPr>
          <w:sz w:val="20"/>
          <w:szCs w:val="20"/>
        </w:rPr>
        <w:t xml:space="preserve"> </w:t>
      </w:r>
      <w:r>
        <w:rPr>
          <w:sz w:val="20"/>
          <w:szCs w:val="20"/>
        </w:rPr>
        <w:t xml:space="preserve">qu’est-ce qui sous-tendait les rapports entre le Secrétariat Technique et les Antennes provinciales ? </w:t>
      </w:r>
    </w:p>
    <w:p w:rsidR="00384450" w:rsidRDefault="00384450" w:rsidP="00384450">
      <w:pPr>
        <w:numPr>
          <w:ilvl w:val="0"/>
          <w:numId w:val="5"/>
        </w:numPr>
        <w:spacing w:after="0"/>
        <w:ind w:left="567" w:hanging="207"/>
        <w:jc w:val="both"/>
        <w:rPr>
          <w:sz w:val="20"/>
          <w:szCs w:val="20"/>
        </w:rPr>
      </w:pPr>
      <w:r w:rsidRPr="00654BBD">
        <w:rPr>
          <w:sz w:val="20"/>
          <w:szCs w:val="20"/>
        </w:rPr>
        <w:t>Robert Munganga</w:t>
      </w:r>
      <w:r>
        <w:rPr>
          <w:sz w:val="20"/>
          <w:szCs w:val="20"/>
        </w:rPr>
        <w:t> : La Commission peut-elle nous éclairer, en dehors de l’exemple donné de 6 chauffeurs pour 4 véhicules, q</w:t>
      </w:r>
      <w:r w:rsidRPr="009B5DE8">
        <w:rPr>
          <w:sz w:val="20"/>
          <w:szCs w:val="20"/>
        </w:rPr>
        <w:t xml:space="preserve">uelles sont les </w:t>
      </w:r>
      <w:r>
        <w:rPr>
          <w:sz w:val="20"/>
          <w:szCs w:val="20"/>
        </w:rPr>
        <w:t xml:space="preserve">raisons qui la poussent à conclure que l’effectif du personnel du Secrétariat Technique est  pléthorique ? Par rapport à quoi ? </w:t>
      </w:r>
    </w:p>
    <w:p w:rsidR="00384450" w:rsidRPr="00AD7230" w:rsidRDefault="00384450" w:rsidP="00384450">
      <w:pPr>
        <w:spacing w:after="0"/>
        <w:jc w:val="both"/>
        <w:rPr>
          <w:sz w:val="8"/>
          <w:szCs w:val="8"/>
        </w:rPr>
      </w:pPr>
    </w:p>
    <w:p w:rsidR="00384450" w:rsidRPr="00AD7230" w:rsidRDefault="00384450" w:rsidP="00384450">
      <w:pPr>
        <w:spacing w:after="0"/>
        <w:jc w:val="both"/>
        <w:rPr>
          <w:sz w:val="20"/>
          <w:szCs w:val="20"/>
        </w:rPr>
      </w:pPr>
      <w:r w:rsidRPr="00AD7230">
        <w:rPr>
          <w:sz w:val="20"/>
          <w:szCs w:val="20"/>
        </w:rPr>
        <w:t xml:space="preserve">Par une motion de procédure, </w:t>
      </w:r>
      <w:r w:rsidRPr="00AD7230">
        <w:rPr>
          <w:rFonts w:eastAsia="Times New Roman" w:cs="Calibri"/>
          <w:sz w:val="20"/>
          <w:szCs w:val="18"/>
          <w:lang w:eastAsia="fr-FR"/>
        </w:rPr>
        <w:t xml:space="preserve">Innocent Nkongo </w:t>
      </w:r>
      <w:r w:rsidRPr="00AD7230">
        <w:rPr>
          <w:sz w:val="20"/>
          <w:szCs w:val="20"/>
        </w:rPr>
        <w:t>est intervenu pour dire que Robert Munganga est allé vite en besogne en concluant à la responsabilité du Comité Exécutif. Il précise qu’il y a 2 cibles (au sens positif du mot) en présence: la Commission d’audit, qui a intégré le rapport de l’Auditeur indépendant, et l’audité qu’est le Secrétariat Technique. A ce stade, conclut-il, il s’agit de poser des questions à ces deux cibles, quitte à leur donner le temps de fournir des éclaircissements au Comité Exécutif, ainsi que l’a proposé le Président, conformément à la coutume en usage à l’Assemblée nationale.</w:t>
      </w:r>
    </w:p>
    <w:p w:rsidR="00384450" w:rsidRDefault="00384450" w:rsidP="00384450">
      <w:pPr>
        <w:spacing w:after="0"/>
        <w:jc w:val="both"/>
        <w:rPr>
          <w:sz w:val="20"/>
          <w:szCs w:val="20"/>
        </w:rPr>
      </w:pPr>
      <w:r>
        <w:rPr>
          <w:sz w:val="20"/>
          <w:szCs w:val="20"/>
        </w:rPr>
        <w:t>Revenant sur</w:t>
      </w:r>
      <w:r w:rsidRPr="00C27C93">
        <w:rPr>
          <w:sz w:val="20"/>
          <w:szCs w:val="20"/>
        </w:rPr>
        <w:t xml:space="preserve"> la responsabilité</w:t>
      </w:r>
      <w:r>
        <w:rPr>
          <w:sz w:val="20"/>
          <w:szCs w:val="20"/>
        </w:rPr>
        <w:t xml:space="preserve"> supposée du Comité Exécutif</w:t>
      </w:r>
      <w:r w:rsidRPr="00C27C93">
        <w:rPr>
          <w:sz w:val="20"/>
          <w:szCs w:val="20"/>
        </w:rPr>
        <w:t xml:space="preserve">, </w:t>
      </w:r>
      <w:r>
        <w:rPr>
          <w:sz w:val="20"/>
          <w:szCs w:val="20"/>
        </w:rPr>
        <w:t>Martin Kabwelulu</w:t>
      </w:r>
      <w:r w:rsidRPr="00C27C93">
        <w:rPr>
          <w:sz w:val="20"/>
          <w:szCs w:val="20"/>
        </w:rPr>
        <w:t xml:space="preserve"> renchérit qu’à ce stade des débats, il n’y a pas de responsable désigné.</w:t>
      </w:r>
      <w:r>
        <w:rPr>
          <w:sz w:val="20"/>
          <w:szCs w:val="20"/>
        </w:rPr>
        <w:t xml:space="preserve"> </w:t>
      </w:r>
    </w:p>
    <w:p w:rsidR="00384450" w:rsidRPr="00CE3B8E" w:rsidRDefault="00384450" w:rsidP="00384450">
      <w:pPr>
        <w:spacing w:after="0"/>
        <w:jc w:val="both"/>
        <w:rPr>
          <w:sz w:val="8"/>
          <w:szCs w:val="8"/>
        </w:rPr>
      </w:pPr>
    </w:p>
    <w:p w:rsidR="00384450" w:rsidRPr="009B5DE8" w:rsidRDefault="00384450" w:rsidP="00384450">
      <w:pPr>
        <w:shd w:val="clear" w:color="auto" w:fill="00B0F0"/>
        <w:spacing w:after="0"/>
        <w:jc w:val="both"/>
        <w:rPr>
          <w:b/>
          <w:sz w:val="20"/>
          <w:szCs w:val="20"/>
        </w:rPr>
      </w:pPr>
      <w:r>
        <w:rPr>
          <w:b/>
          <w:sz w:val="20"/>
          <w:szCs w:val="20"/>
        </w:rPr>
        <w:t>L</w:t>
      </w:r>
      <w:r w:rsidRPr="009B5DE8">
        <w:rPr>
          <w:b/>
          <w:sz w:val="20"/>
          <w:szCs w:val="20"/>
        </w:rPr>
        <w:t>es  Institutions publiques :</w:t>
      </w: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384450" w:rsidRDefault="00384450" w:rsidP="00384450">
      <w:pPr>
        <w:numPr>
          <w:ilvl w:val="0"/>
          <w:numId w:val="5"/>
        </w:numPr>
        <w:spacing w:after="0"/>
        <w:ind w:left="567" w:hanging="207"/>
        <w:jc w:val="both"/>
        <w:rPr>
          <w:sz w:val="20"/>
          <w:szCs w:val="20"/>
        </w:rPr>
      </w:pPr>
      <w:r>
        <w:rPr>
          <w:sz w:val="20"/>
          <w:szCs w:val="20"/>
        </w:rPr>
        <w:t>Jean-François Mukuna : Quelle est la hauteur du budget annuel du Secrétariat Technique, qui permet de se positionner par rapport aux sommes qui posent problème ?</w:t>
      </w:r>
    </w:p>
    <w:p w:rsidR="00384450" w:rsidRDefault="00384450" w:rsidP="00384450">
      <w:pPr>
        <w:numPr>
          <w:ilvl w:val="0"/>
          <w:numId w:val="5"/>
        </w:numPr>
        <w:spacing w:after="0"/>
        <w:ind w:left="567" w:hanging="207"/>
        <w:jc w:val="both"/>
        <w:rPr>
          <w:sz w:val="20"/>
          <w:szCs w:val="20"/>
        </w:rPr>
      </w:pPr>
      <w:r>
        <w:rPr>
          <w:sz w:val="20"/>
          <w:szCs w:val="20"/>
        </w:rPr>
        <w:t>Jean-François Mukuna : Effectivement, ainsi que l’a si bien relevé Joseph Bobia, la Commission ne nous a pas dit la méthodologie qu’elle a utilisée. Quelle a été la méthodologie de travail de la Commission ? De quelle manière la Commission a-t-elle fonctionné ? Quelles sont les difficultés qu’elle a rencontrées en son sein qui ont fait que son rapport ne soit pas adopté par les uns ou les autres ?</w:t>
      </w:r>
    </w:p>
    <w:p w:rsidR="00384450" w:rsidRDefault="00384450" w:rsidP="00384450">
      <w:pPr>
        <w:numPr>
          <w:ilvl w:val="0"/>
          <w:numId w:val="5"/>
        </w:numPr>
        <w:spacing w:after="0"/>
        <w:ind w:left="567" w:hanging="207"/>
        <w:jc w:val="both"/>
        <w:rPr>
          <w:sz w:val="20"/>
          <w:szCs w:val="20"/>
        </w:rPr>
      </w:pPr>
      <w:r>
        <w:rPr>
          <w:sz w:val="20"/>
          <w:szCs w:val="20"/>
        </w:rPr>
        <w:t xml:space="preserve">Altesse </w:t>
      </w:r>
      <w:r w:rsidRPr="00054913">
        <w:rPr>
          <w:sz w:val="20"/>
          <w:szCs w:val="20"/>
        </w:rPr>
        <w:t>Mutombo Kupa</w:t>
      </w:r>
      <w:r>
        <w:rPr>
          <w:sz w:val="20"/>
          <w:szCs w:val="20"/>
        </w:rPr>
        <w:t> : En ce concerne les objectifs de la mission, il est repris au 5</w:t>
      </w:r>
      <w:r w:rsidRPr="000D6FDF">
        <w:rPr>
          <w:sz w:val="20"/>
          <w:szCs w:val="20"/>
          <w:vertAlign w:val="superscript"/>
        </w:rPr>
        <w:t>ème</w:t>
      </w:r>
      <w:r>
        <w:rPr>
          <w:sz w:val="20"/>
          <w:szCs w:val="20"/>
        </w:rPr>
        <w:t xml:space="preserve"> tiret sous la partie financière du rapport, à la page 3, ce qui suit : </w:t>
      </w:r>
      <w:r w:rsidRPr="00D50B77">
        <w:rPr>
          <w:b/>
          <w:i/>
          <w:sz w:val="16"/>
          <w:szCs w:val="20"/>
        </w:rPr>
        <w:t>« Examiner l'exécution du Plan d'actions défini par le Comité Exécutif</w:t>
      </w:r>
      <w:r>
        <w:rPr>
          <w:b/>
          <w:i/>
          <w:sz w:val="16"/>
          <w:szCs w:val="20"/>
        </w:rPr>
        <w:t xml:space="preserve"> et la confronté</w:t>
      </w:r>
      <w:r w:rsidRPr="00D50B77">
        <w:rPr>
          <w:b/>
          <w:i/>
          <w:sz w:val="16"/>
          <w:szCs w:val="20"/>
        </w:rPr>
        <w:t xml:space="preserve">  à l'exécution financière »</w:t>
      </w:r>
      <w:r w:rsidRPr="000D6FDF">
        <w:rPr>
          <w:sz w:val="20"/>
          <w:szCs w:val="20"/>
        </w:rPr>
        <w:t xml:space="preserve">. </w:t>
      </w:r>
      <w:r>
        <w:rPr>
          <w:sz w:val="20"/>
          <w:szCs w:val="20"/>
        </w:rPr>
        <w:t xml:space="preserve">Question : </w:t>
      </w:r>
      <w:r w:rsidRPr="000D6FDF">
        <w:rPr>
          <w:sz w:val="20"/>
          <w:szCs w:val="20"/>
        </w:rPr>
        <w:t xml:space="preserve">Pouvons-nous </w:t>
      </w:r>
      <w:r>
        <w:rPr>
          <w:sz w:val="20"/>
          <w:szCs w:val="20"/>
        </w:rPr>
        <w:t>avoir une compréhension de ce Plan d’actions ?</w:t>
      </w:r>
    </w:p>
    <w:p w:rsidR="00384450" w:rsidRPr="000D6FDF" w:rsidRDefault="00384450" w:rsidP="00384450">
      <w:pPr>
        <w:numPr>
          <w:ilvl w:val="0"/>
          <w:numId w:val="5"/>
        </w:numPr>
        <w:spacing w:after="0"/>
        <w:ind w:left="567" w:hanging="207"/>
        <w:jc w:val="both"/>
        <w:rPr>
          <w:sz w:val="20"/>
          <w:szCs w:val="20"/>
        </w:rPr>
      </w:pPr>
      <w:r>
        <w:rPr>
          <w:sz w:val="20"/>
          <w:szCs w:val="20"/>
        </w:rPr>
        <w:lastRenderedPageBreak/>
        <w:t xml:space="preserve">Altesse </w:t>
      </w:r>
      <w:r w:rsidRPr="00054913">
        <w:rPr>
          <w:sz w:val="20"/>
          <w:szCs w:val="20"/>
        </w:rPr>
        <w:t>Mutombo Kupa</w:t>
      </w:r>
      <w:r>
        <w:rPr>
          <w:sz w:val="20"/>
          <w:szCs w:val="20"/>
        </w:rPr>
        <w:t> : Dans la partie revue opérationnelle du rapport, s’agissant toujours des objectifs de la mission, il écrit au 3</w:t>
      </w:r>
      <w:r w:rsidRPr="000D6FDF">
        <w:rPr>
          <w:sz w:val="20"/>
          <w:szCs w:val="20"/>
          <w:vertAlign w:val="superscript"/>
        </w:rPr>
        <w:t>ème</w:t>
      </w:r>
      <w:r>
        <w:rPr>
          <w:sz w:val="20"/>
          <w:szCs w:val="20"/>
        </w:rPr>
        <w:t xml:space="preserve"> tiret :</w:t>
      </w:r>
      <w:r w:rsidRPr="00F261AC">
        <w:rPr>
          <w:sz w:val="16"/>
          <w:szCs w:val="20"/>
        </w:rPr>
        <w:t xml:space="preserve"> </w:t>
      </w:r>
      <w:r w:rsidRPr="00D50B77">
        <w:rPr>
          <w:b/>
          <w:i/>
          <w:sz w:val="16"/>
          <w:szCs w:val="20"/>
        </w:rPr>
        <w:t xml:space="preserve">« Clarifier le rôle, le statut, les responsabilités et les droits des membres du </w:t>
      </w:r>
      <w:r>
        <w:rPr>
          <w:b/>
          <w:i/>
          <w:sz w:val="16"/>
          <w:szCs w:val="20"/>
        </w:rPr>
        <w:t xml:space="preserve">Secrétariat </w:t>
      </w:r>
      <w:r w:rsidRPr="00D50B77">
        <w:rPr>
          <w:b/>
          <w:i/>
          <w:sz w:val="16"/>
          <w:szCs w:val="20"/>
        </w:rPr>
        <w:t>Technique »</w:t>
      </w:r>
      <w:r>
        <w:rPr>
          <w:sz w:val="16"/>
          <w:szCs w:val="20"/>
        </w:rPr>
        <w:t xml:space="preserve">. </w:t>
      </w:r>
      <w:r w:rsidRPr="00D50B77">
        <w:rPr>
          <w:sz w:val="20"/>
          <w:szCs w:val="20"/>
        </w:rPr>
        <w:t xml:space="preserve">Question : </w:t>
      </w:r>
      <w:r>
        <w:rPr>
          <w:sz w:val="20"/>
          <w:szCs w:val="20"/>
        </w:rPr>
        <w:t xml:space="preserve">Parce que cela devait exister déjà, revenait-il à la Commission de réaliser un tel objectif ? Si c’est le cas, alors c’est une lacune grave, parce que c’est le statut, le droit. </w:t>
      </w:r>
    </w:p>
    <w:p w:rsidR="00384450" w:rsidRPr="00E8215B" w:rsidRDefault="00384450" w:rsidP="00384450">
      <w:pPr>
        <w:numPr>
          <w:ilvl w:val="0"/>
          <w:numId w:val="5"/>
        </w:numPr>
        <w:spacing w:after="0"/>
        <w:ind w:left="567" w:hanging="207"/>
        <w:jc w:val="both"/>
        <w:rPr>
          <w:sz w:val="20"/>
          <w:szCs w:val="20"/>
        </w:rPr>
      </w:pPr>
      <w:r>
        <w:rPr>
          <w:sz w:val="20"/>
          <w:szCs w:val="20"/>
        </w:rPr>
        <w:t xml:space="preserve">Martin Kabwelulu : Pourquoi il y a-t-il des membres de la Commission qui n’ont pas signé ? Et pourquoi Yvonne Mbala a signé 2 fois ? </w:t>
      </w:r>
    </w:p>
    <w:p w:rsidR="00384450" w:rsidRPr="00766A16" w:rsidRDefault="00384450" w:rsidP="00384450">
      <w:pPr>
        <w:spacing w:after="0"/>
        <w:ind w:left="360"/>
        <w:jc w:val="both"/>
        <w:rPr>
          <w:sz w:val="4"/>
          <w:szCs w:val="4"/>
        </w:rPr>
      </w:pP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au Secrétariat Technique</w:t>
      </w:r>
      <w:r w:rsidRPr="0010056E">
        <w:rPr>
          <w:b/>
          <w:i/>
          <w:sz w:val="20"/>
          <w:szCs w:val="20"/>
        </w:rPr>
        <w:t> :</w:t>
      </w:r>
    </w:p>
    <w:p w:rsidR="00384450" w:rsidRDefault="00384450" w:rsidP="00384450">
      <w:pPr>
        <w:numPr>
          <w:ilvl w:val="0"/>
          <w:numId w:val="5"/>
        </w:numPr>
        <w:spacing w:after="0"/>
        <w:ind w:left="567" w:hanging="207"/>
        <w:jc w:val="both"/>
        <w:rPr>
          <w:sz w:val="20"/>
          <w:szCs w:val="20"/>
        </w:rPr>
      </w:pPr>
      <w:r>
        <w:rPr>
          <w:sz w:val="20"/>
          <w:szCs w:val="20"/>
        </w:rPr>
        <w:t>Jean-François Mukuna : Quelles sont les sources de financement du Secrétariat Technique, exclusivement séparées ?</w:t>
      </w:r>
    </w:p>
    <w:p w:rsidR="00384450" w:rsidRDefault="00384450" w:rsidP="00384450">
      <w:pPr>
        <w:numPr>
          <w:ilvl w:val="0"/>
          <w:numId w:val="5"/>
        </w:numPr>
        <w:spacing w:after="0"/>
        <w:ind w:left="567" w:hanging="207"/>
        <w:jc w:val="both"/>
        <w:rPr>
          <w:sz w:val="20"/>
          <w:szCs w:val="20"/>
        </w:rPr>
      </w:pPr>
      <w:r>
        <w:rPr>
          <w:sz w:val="20"/>
          <w:szCs w:val="20"/>
        </w:rPr>
        <w:t>Jean-François Mukuna : Quel est le positionnement du Secrétariat Technique par rapport au Secrétariat International de l’ITIE, en ce qui concerne le budget ?</w:t>
      </w:r>
    </w:p>
    <w:p w:rsidR="00384450" w:rsidRPr="00184782" w:rsidRDefault="00384450" w:rsidP="00384450">
      <w:pPr>
        <w:spacing w:after="0"/>
        <w:jc w:val="both"/>
        <w:rPr>
          <w:sz w:val="8"/>
          <w:szCs w:val="8"/>
        </w:rPr>
      </w:pPr>
    </w:p>
    <w:p w:rsidR="00384450" w:rsidRDefault="00384450" w:rsidP="00384450">
      <w:pPr>
        <w:shd w:val="clear" w:color="auto" w:fill="00B0F0"/>
        <w:spacing w:after="0"/>
        <w:jc w:val="both"/>
        <w:rPr>
          <w:b/>
          <w:sz w:val="20"/>
          <w:szCs w:val="20"/>
        </w:rPr>
      </w:pPr>
      <w:r>
        <w:rPr>
          <w:b/>
          <w:sz w:val="20"/>
          <w:szCs w:val="20"/>
        </w:rPr>
        <w:t>Les Points focaux de l’ITIE-RDC :</w:t>
      </w:r>
    </w:p>
    <w:p w:rsidR="00384450" w:rsidRDefault="00384450" w:rsidP="00384450">
      <w:pPr>
        <w:spacing w:after="0"/>
        <w:jc w:val="both"/>
        <w:rPr>
          <w:sz w:val="20"/>
          <w:szCs w:val="20"/>
        </w:rPr>
      </w:pPr>
      <w:r w:rsidRPr="00654BBD">
        <w:rPr>
          <w:sz w:val="20"/>
          <w:szCs w:val="20"/>
        </w:rPr>
        <w:t>Francois</w:t>
      </w:r>
      <w:r>
        <w:rPr>
          <w:sz w:val="20"/>
          <w:szCs w:val="20"/>
        </w:rPr>
        <w:t xml:space="preserve"> </w:t>
      </w:r>
      <w:r w:rsidRPr="00654BBD">
        <w:rPr>
          <w:sz w:val="20"/>
          <w:szCs w:val="20"/>
        </w:rPr>
        <w:t>Nzekuye</w:t>
      </w:r>
      <w:r>
        <w:rPr>
          <w:sz w:val="20"/>
          <w:szCs w:val="20"/>
        </w:rPr>
        <w:t xml:space="preserve"> félicite le Comité Exécutif pour l’initiative qui vise à revoir le fonctionnement du Secrétariat Technique, et la Commission d’audit, pour le travail fouillé qui mérite reconnaissance. Il appelle également le Comité Exécutif à prendre et à mettre en œuvre les mesures correctives préconisées par l’Auditeur indépendant aux points 4, 5 et 6 de la page 12 de son rapport sur l’audit opérationnelle, pour les lacunes constatées dans le fonctionnement du Secrétariat Technique.</w:t>
      </w:r>
    </w:p>
    <w:p w:rsidR="00384450" w:rsidRDefault="00384450" w:rsidP="00384450">
      <w:pPr>
        <w:spacing w:after="0"/>
        <w:jc w:val="both"/>
        <w:rPr>
          <w:sz w:val="20"/>
          <w:szCs w:val="20"/>
        </w:rPr>
      </w:pPr>
      <w:r w:rsidRPr="00654BBD">
        <w:rPr>
          <w:sz w:val="20"/>
          <w:szCs w:val="20"/>
        </w:rPr>
        <w:t>Francois</w:t>
      </w:r>
      <w:r>
        <w:rPr>
          <w:sz w:val="20"/>
          <w:szCs w:val="20"/>
        </w:rPr>
        <w:t xml:space="preserve"> </w:t>
      </w:r>
      <w:r w:rsidRPr="00654BBD">
        <w:rPr>
          <w:sz w:val="20"/>
          <w:szCs w:val="20"/>
        </w:rPr>
        <w:t>Nzekuye</w:t>
      </w:r>
      <w:r>
        <w:rPr>
          <w:sz w:val="20"/>
          <w:szCs w:val="20"/>
        </w:rPr>
        <w:t xml:space="preserve"> a ensuite fustigé la divulgation, par certaines personnes, du projet du rapport d’audit de l’Auditeur indépendant sans les commentaires du Secrétariat Technique et avant l’examen du Rapport final d’audit par le Comité Exécutif. Il appelle le Comité Exécutif à décourager des telles pratiques qui ont porté un préjudice évident à certaines personnes, dès lors que le public s’est formé une opinion négative, alors que la réalité peut être autre après examen par le Comité Exécutif. Appelant au sérieux les membres du Comité Exécutif à ce sujet, </w:t>
      </w:r>
      <w:r w:rsidRPr="00654BBD">
        <w:rPr>
          <w:sz w:val="20"/>
          <w:szCs w:val="20"/>
        </w:rPr>
        <w:t>Francois</w:t>
      </w:r>
      <w:r>
        <w:rPr>
          <w:sz w:val="20"/>
          <w:szCs w:val="20"/>
        </w:rPr>
        <w:t xml:space="preserve"> </w:t>
      </w:r>
      <w:r w:rsidRPr="00654BBD">
        <w:rPr>
          <w:sz w:val="20"/>
          <w:szCs w:val="20"/>
        </w:rPr>
        <w:t>Nzekuye</w:t>
      </w:r>
      <w:r>
        <w:rPr>
          <w:sz w:val="20"/>
          <w:szCs w:val="20"/>
        </w:rPr>
        <w:t xml:space="preserve"> les exhorte à la probité morale et les conjure de se garder de divulguer à des tiers les documents non discutés ou adoptés par le Comité Exécutif.    </w:t>
      </w:r>
    </w:p>
    <w:p w:rsidR="00384450" w:rsidRPr="00766A16" w:rsidRDefault="00384450" w:rsidP="00384450">
      <w:pPr>
        <w:spacing w:after="0"/>
        <w:jc w:val="both"/>
        <w:rPr>
          <w:sz w:val="4"/>
          <w:szCs w:val="4"/>
        </w:rPr>
      </w:pPr>
    </w:p>
    <w:p w:rsidR="00384450" w:rsidRPr="0010056E" w:rsidRDefault="00384450" w:rsidP="00384450">
      <w:pPr>
        <w:numPr>
          <w:ilvl w:val="0"/>
          <w:numId w:val="4"/>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384450" w:rsidRDefault="00384450" w:rsidP="00384450">
      <w:pPr>
        <w:numPr>
          <w:ilvl w:val="0"/>
          <w:numId w:val="5"/>
        </w:numPr>
        <w:spacing w:after="0"/>
        <w:ind w:left="567" w:hanging="207"/>
        <w:jc w:val="both"/>
        <w:rPr>
          <w:sz w:val="20"/>
          <w:szCs w:val="20"/>
        </w:rPr>
      </w:pPr>
      <w:r>
        <w:rPr>
          <w:sz w:val="20"/>
          <w:szCs w:val="20"/>
        </w:rPr>
        <w:t xml:space="preserve">Innocent Nkongo : Pourquoi Bakulu n’a pas signé le rapport de la Commission ? Et à quel moment la dissension est née ? Pourquoi n’avoir pas saisi le Comité Exécutif pour qu’il statue sur le cas et, éventuellement, pourvoir à son remplacement par un autre membre de la Société civile ? </w:t>
      </w:r>
    </w:p>
    <w:p w:rsidR="00384450" w:rsidRDefault="00384450" w:rsidP="00384450">
      <w:pPr>
        <w:numPr>
          <w:ilvl w:val="0"/>
          <w:numId w:val="5"/>
        </w:numPr>
        <w:spacing w:after="0"/>
        <w:ind w:left="567" w:hanging="207"/>
        <w:jc w:val="both"/>
        <w:rPr>
          <w:sz w:val="20"/>
          <w:szCs w:val="20"/>
        </w:rPr>
      </w:pPr>
      <w:r>
        <w:rPr>
          <w:sz w:val="20"/>
          <w:szCs w:val="20"/>
        </w:rPr>
        <w:t>Innocent Nkongo : Jusqu’où le Vice-Ministre Albert Mpeti avait-il travaillé avec la Commission ? Et quelle a été l’amplitude de sa participation, de manière à juger de son impact dans les résultats de vos travaux ?</w:t>
      </w:r>
    </w:p>
    <w:p w:rsidR="00384450" w:rsidRDefault="00384450" w:rsidP="00384450">
      <w:pPr>
        <w:numPr>
          <w:ilvl w:val="0"/>
          <w:numId w:val="5"/>
        </w:numPr>
        <w:spacing w:after="0"/>
        <w:ind w:left="567" w:hanging="207"/>
        <w:jc w:val="both"/>
        <w:rPr>
          <w:sz w:val="20"/>
          <w:szCs w:val="20"/>
        </w:rPr>
      </w:pPr>
      <w:r>
        <w:rPr>
          <w:sz w:val="20"/>
          <w:szCs w:val="20"/>
        </w:rPr>
        <w:t>François Nzekuye : Sur quelle base l’Auditeur a-t-il été recruté ? Est-ce de gré à gré ou par appel d’offres ? Si c’est par appel d’offres, pourquoi le choix de Ernst &amp; Young et pas un autre ?</w:t>
      </w:r>
    </w:p>
    <w:p w:rsidR="00384450" w:rsidRDefault="00384450" w:rsidP="00384450">
      <w:pPr>
        <w:numPr>
          <w:ilvl w:val="0"/>
          <w:numId w:val="5"/>
        </w:numPr>
        <w:spacing w:after="0"/>
        <w:ind w:left="567" w:hanging="207"/>
        <w:jc w:val="both"/>
        <w:rPr>
          <w:sz w:val="20"/>
          <w:szCs w:val="20"/>
        </w:rPr>
      </w:pPr>
      <w:r>
        <w:rPr>
          <w:sz w:val="20"/>
          <w:szCs w:val="20"/>
        </w:rPr>
        <w:t xml:space="preserve">François Nzekuye : La Commission a affirmé que la mission a été financée par la GIZ, mais nulle part dans le rapport, elle ne fait mention du montant de financement. Quel a été le montant de ce financement ? </w:t>
      </w:r>
    </w:p>
    <w:p w:rsidR="00384450" w:rsidRDefault="00384450" w:rsidP="00384450">
      <w:pPr>
        <w:numPr>
          <w:ilvl w:val="0"/>
          <w:numId w:val="5"/>
        </w:numPr>
        <w:spacing w:after="0"/>
        <w:ind w:left="567" w:hanging="207"/>
        <w:jc w:val="both"/>
        <w:rPr>
          <w:sz w:val="20"/>
          <w:szCs w:val="20"/>
        </w:rPr>
      </w:pPr>
      <w:r>
        <w:rPr>
          <w:sz w:val="20"/>
          <w:szCs w:val="20"/>
        </w:rPr>
        <w:t>François Nzekuye : Puisque la Commission devrait montrer l’exemple de transparence vis-à-vis du Comité Exécutif, et à défaut de l’avoir vu, existe-t-il un rapport financier de l’utilisation du financement de la GIZ ?</w:t>
      </w:r>
    </w:p>
    <w:p w:rsidR="00384450" w:rsidRDefault="00384450" w:rsidP="00384450">
      <w:pPr>
        <w:numPr>
          <w:ilvl w:val="0"/>
          <w:numId w:val="5"/>
        </w:numPr>
        <w:spacing w:after="0"/>
        <w:ind w:left="567" w:hanging="207"/>
        <w:jc w:val="both"/>
        <w:rPr>
          <w:sz w:val="20"/>
          <w:szCs w:val="20"/>
        </w:rPr>
      </w:pPr>
      <w:r>
        <w:rPr>
          <w:sz w:val="20"/>
          <w:szCs w:val="20"/>
        </w:rPr>
        <w:t>François Nzekuye : En ce qui concerne le montant de 217 052 $US et l’opinion avec réserve de l’Auditeur indépendant, la Commission peut-elle nous éclairer sur les correspondances échangées entre le Secrétariat Technique et l’Auditeur Ernst &amp; Young d’une part et, d’autre part, entre le Secrétariat Technique et la GIZ ? En effet, la Commission ne devrait pas ignorer ces correspondances d’autant plus qu’elles sont toutes antérieures à la présentation de son rapport au Comité Exécutif aujourd’hui. J’ai d’ailleurs sous les jeux une lettre de Magali de la GIZ, adressée au Coordonnateur national et, relative aux justificatifs dudit financement.</w:t>
      </w:r>
    </w:p>
    <w:p w:rsidR="00384450" w:rsidRPr="00766A16" w:rsidRDefault="00384450" w:rsidP="00384450">
      <w:pPr>
        <w:spacing w:after="0"/>
        <w:jc w:val="both"/>
        <w:rPr>
          <w:sz w:val="8"/>
          <w:szCs w:val="8"/>
        </w:rPr>
      </w:pPr>
    </w:p>
    <w:p w:rsidR="00384450" w:rsidRPr="00766A16" w:rsidRDefault="00384450" w:rsidP="00384450">
      <w:pPr>
        <w:shd w:val="clear" w:color="auto" w:fill="000000"/>
        <w:spacing w:after="0"/>
        <w:jc w:val="both"/>
        <w:rPr>
          <w:sz w:val="20"/>
          <w:szCs w:val="20"/>
        </w:rPr>
      </w:pPr>
      <w:r>
        <w:rPr>
          <w:sz w:val="20"/>
          <w:szCs w:val="20"/>
        </w:rPr>
        <w:t>Martin Kabwelulu,</w:t>
      </w:r>
      <w:r w:rsidRPr="00766A16">
        <w:rPr>
          <w:sz w:val="20"/>
          <w:szCs w:val="20"/>
        </w:rPr>
        <w:t xml:space="preserve"> Président de la séance</w:t>
      </w:r>
      <w:r>
        <w:rPr>
          <w:sz w:val="20"/>
          <w:szCs w:val="20"/>
        </w:rPr>
        <w:t>,</w:t>
      </w:r>
      <w:r w:rsidRPr="00766A16">
        <w:rPr>
          <w:sz w:val="20"/>
          <w:szCs w:val="20"/>
        </w:rPr>
        <w:t xml:space="preserve"> remercie les membres pour leur sens de responsabilité et annonce qu’à l’issue de l’examen du rapport d’audit, des orientations précises seront prises sur la manière de diriger le Comité Exécutif et le Secrétariat Technique de l’ITIE-RDC.</w:t>
      </w:r>
    </w:p>
    <w:p w:rsidR="00384450" w:rsidRPr="009E7017" w:rsidRDefault="00384450" w:rsidP="00384450">
      <w:pPr>
        <w:spacing w:after="0"/>
        <w:jc w:val="both"/>
        <w:rPr>
          <w:b/>
          <w:sz w:val="8"/>
          <w:szCs w:val="8"/>
        </w:rPr>
      </w:pPr>
    </w:p>
    <w:p w:rsidR="00384450" w:rsidRDefault="00384450" w:rsidP="00384450">
      <w:pPr>
        <w:shd w:val="clear" w:color="auto" w:fill="000000"/>
        <w:jc w:val="both"/>
        <w:rPr>
          <w:b/>
          <w:sz w:val="20"/>
          <w:szCs w:val="20"/>
        </w:rPr>
      </w:pPr>
      <w:r>
        <w:rPr>
          <w:b/>
          <w:sz w:val="20"/>
          <w:szCs w:val="20"/>
        </w:rPr>
        <w:lastRenderedPageBreak/>
        <w:t>La prochaine réunion extraordinaire consacrée à l’examen du rapport d’audit est fixée au mercredi, le 26 juillet 2017 à 14 heures précises. Au cours de cette réunion, les préoccupations des membres seront rencontrées par la Commission d’audit d’abord, et ensuite, par le Secrétariat Technique.</w:t>
      </w:r>
    </w:p>
    <w:p w:rsidR="00384450" w:rsidRPr="006E4324" w:rsidRDefault="00384450" w:rsidP="00384450">
      <w:pPr>
        <w:spacing w:after="0"/>
        <w:jc w:val="both"/>
        <w:rPr>
          <w:sz w:val="20"/>
          <w:szCs w:val="20"/>
        </w:rPr>
      </w:pPr>
      <w:r w:rsidRPr="006E4324">
        <w:rPr>
          <w:sz w:val="20"/>
          <w:szCs w:val="20"/>
        </w:rPr>
        <w:t xml:space="preserve">Commencée </w:t>
      </w:r>
      <w:r>
        <w:rPr>
          <w:sz w:val="20"/>
          <w:szCs w:val="20"/>
        </w:rPr>
        <w:t>à 14h30</w:t>
      </w:r>
      <w:r w:rsidRPr="006E4324">
        <w:rPr>
          <w:sz w:val="20"/>
          <w:szCs w:val="20"/>
        </w:rPr>
        <w:t>, la réunion a pris fin à 17h20.</w:t>
      </w:r>
    </w:p>
    <w:p w:rsidR="00384450" w:rsidRPr="006D04E4" w:rsidRDefault="00384450" w:rsidP="00384450">
      <w:pPr>
        <w:spacing w:after="0"/>
        <w:jc w:val="both"/>
        <w:rPr>
          <w:b/>
          <w:sz w:val="2"/>
          <w:szCs w:val="8"/>
          <w:u w:val="single"/>
        </w:rPr>
      </w:pPr>
    </w:p>
    <w:p w:rsidR="00384450" w:rsidRDefault="00384450" w:rsidP="00384450">
      <w:pPr>
        <w:spacing w:after="0"/>
        <w:jc w:val="both"/>
        <w:rPr>
          <w:sz w:val="20"/>
          <w:szCs w:val="20"/>
        </w:rPr>
      </w:pPr>
      <w:r w:rsidRPr="006E4324">
        <w:rPr>
          <w:b/>
          <w:sz w:val="20"/>
          <w:szCs w:val="20"/>
          <w:u w:val="single"/>
        </w:rPr>
        <w:t>N.B.</w:t>
      </w:r>
      <w:r w:rsidRPr="006E4324">
        <w:rPr>
          <w:sz w:val="20"/>
          <w:szCs w:val="20"/>
        </w:rPr>
        <w:t> : Disponible en CD audio, le compte-rendu de la réunion peut être réclamé au Secrétariat Technique</w:t>
      </w:r>
      <w:r>
        <w:rPr>
          <w:sz w:val="20"/>
          <w:szCs w:val="20"/>
        </w:rPr>
        <w:t>.</w:t>
      </w:r>
    </w:p>
    <w:p w:rsidR="00384450" w:rsidRPr="00766A16" w:rsidRDefault="00384450" w:rsidP="00384450">
      <w:pPr>
        <w:spacing w:after="0"/>
        <w:jc w:val="both"/>
        <w:rPr>
          <w:sz w:val="8"/>
          <w:szCs w:val="8"/>
        </w:rPr>
      </w:pPr>
    </w:p>
    <w:p w:rsidR="00384450" w:rsidRPr="00654BBD" w:rsidRDefault="00384450" w:rsidP="00384450">
      <w:pPr>
        <w:spacing w:after="0"/>
        <w:ind w:left="4956"/>
        <w:jc w:val="both"/>
        <w:rPr>
          <w:b/>
          <w:sz w:val="20"/>
          <w:szCs w:val="20"/>
        </w:rPr>
      </w:pPr>
      <w:r w:rsidRPr="00654BBD">
        <w:rPr>
          <w:b/>
          <w:sz w:val="20"/>
          <w:szCs w:val="20"/>
        </w:rPr>
        <w:t xml:space="preserve">Fait à </w:t>
      </w:r>
      <w:r>
        <w:rPr>
          <w:b/>
          <w:sz w:val="20"/>
          <w:szCs w:val="20"/>
        </w:rPr>
        <w:t>Kinshasa,</w:t>
      </w:r>
      <w:r w:rsidRPr="00654BBD">
        <w:rPr>
          <w:b/>
          <w:sz w:val="20"/>
          <w:szCs w:val="20"/>
        </w:rPr>
        <w:t xml:space="preserve"> le </w:t>
      </w:r>
      <w:r>
        <w:rPr>
          <w:b/>
          <w:sz w:val="20"/>
          <w:szCs w:val="20"/>
        </w:rPr>
        <w:t>21</w:t>
      </w:r>
      <w:r w:rsidRPr="00654BBD">
        <w:rPr>
          <w:b/>
          <w:sz w:val="20"/>
          <w:szCs w:val="20"/>
        </w:rPr>
        <w:t xml:space="preserve"> </w:t>
      </w:r>
      <w:r>
        <w:rPr>
          <w:b/>
          <w:sz w:val="20"/>
          <w:szCs w:val="20"/>
        </w:rPr>
        <w:t>juillet</w:t>
      </w:r>
      <w:r w:rsidRPr="00654BBD">
        <w:rPr>
          <w:b/>
          <w:sz w:val="20"/>
          <w:szCs w:val="20"/>
        </w:rPr>
        <w:t xml:space="preserve"> 2017</w:t>
      </w:r>
    </w:p>
    <w:p w:rsidR="00384450" w:rsidRPr="006D04E4" w:rsidRDefault="00384450" w:rsidP="00384450">
      <w:pPr>
        <w:spacing w:after="0"/>
        <w:ind w:firstLine="708"/>
        <w:jc w:val="both"/>
        <w:rPr>
          <w:b/>
          <w:sz w:val="14"/>
          <w:szCs w:val="20"/>
        </w:rPr>
      </w:pPr>
    </w:p>
    <w:p w:rsidR="00384450" w:rsidRPr="00654BBD" w:rsidRDefault="00384450" w:rsidP="00384450">
      <w:pPr>
        <w:ind w:firstLine="708"/>
        <w:jc w:val="both"/>
        <w:rPr>
          <w:b/>
          <w:sz w:val="20"/>
          <w:szCs w:val="20"/>
        </w:rPr>
      </w:pPr>
      <w:r w:rsidRPr="00654BBD">
        <w:rPr>
          <w:b/>
          <w:sz w:val="20"/>
          <w:szCs w:val="20"/>
        </w:rPr>
        <w:t>Mack DUMBA Jérémy</w:t>
      </w:r>
      <w:r w:rsidRPr="00654BBD">
        <w:rPr>
          <w:b/>
          <w:sz w:val="20"/>
          <w:szCs w:val="20"/>
        </w:rPr>
        <w:tab/>
      </w:r>
      <w:r w:rsidRPr="00654BBD">
        <w:rPr>
          <w:b/>
          <w:sz w:val="20"/>
          <w:szCs w:val="20"/>
        </w:rPr>
        <w:tab/>
      </w:r>
      <w:r w:rsidRPr="00654BBD">
        <w:rPr>
          <w:b/>
          <w:sz w:val="20"/>
          <w:szCs w:val="20"/>
        </w:rPr>
        <w:tab/>
      </w:r>
      <w:r w:rsidRPr="00654BBD">
        <w:rPr>
          <w:b/>
          <w:sz w:val="20"/>
          <w:szCs w:val="20"/>
        </w:rPr>
        <w:tab/>
      </w:r>
      <w:r w:rsidRPr="00654BBD">
        <w:rPr>
          <w:b/>
          <w:sz w:val="20"/>
          <w:szCs w:val="20"/>
        </w:rPr>
        <w:tab/>
        <w:t>Martin KABWELULU</w:t>
      </w:r>
    </w:p>
    <w:p w:rsidR="00384450" w:rsidRDefault="00384450" w:rsidP="00384450">
      <w:pPr>
        <w:ind w:firstLine="142"/>
        <w:jc w:val="both"/>
        <w:rPr>
          <w:b/>
          <w:sz w:val="20"/>
          <w:szCs w:val="20"/>
        </w:rPr>
      </w:pPr>
      <w:r>
        <w:rPr>
          <w:b/>
          <w:sz w:val="20"/>
          <w:szCs w:val="20"/>
        </w:rPr>
        <w:t xml:space="preserve">                       Rapporteur</w:t>
      </w:r>
      <w:r w:rsidRPr="00654BBD">
        <w:rPr>
          <w:b/>
          <w:sz w:val="20"/>
          <w:szCs w:val="20"/>
        </w:rPr>
        <w:tab/>
      </w:r>
      <w:r w:rsidRPr="00654BBD">
        <w:rPr>
          <w:b/>
          <w:sz w:val="20"/>
          <w:szCs w:val="20"/>
        </w:rPr>
        <w:tab/>
      </w:r>
      <w:r>
        <w:rPr>
          <w:b/>
          <w:sz w:val="20"/>
          <w:szCs w:val="20"/>
        </w:rPr>
        <w:t xml:space="preserve">                                1</w:t>
      </w:r>
      <w:r w:rsidRPr="00E35974">
        <w:rPr>
          <w:b/>
          <w:sz w:val="20"/>
          <w:szCs w:val="20"/>
          <w:vertAlign w:val="superscript"/>
        </w:rPr>
        <w:t>e</w:t>
      </w:r>
      <w:r>
        <w:rPr>
          <w:b/>
          <w:sz w:val="20"/>
          <w:szCs w:val="20"/>
          <w:vertAlign w:val="superscript"/>
        </w:rPr>
        <w:t>r</w:t>
      </w:r>
      <w:r>
        <w:rPr>
          <w:b/>
          <w:sz w:val="20"/>
          <w:szCs w:val="20"/>
        </w:rPr>
        <w:t xml:space="preserve"> </w:t>
      </w:r>
      <w:r w:rsidRPr="00654BBD">
        <w:rPr>
          <w:b/>
          <w:sz w:val="20"/>
          <w:szCs w:val="20"/>
        </w:rPr>
        <w:t>Vice</w:t>
      </w:r>
      <w:r>
        <w:rPr>
          <w:b/>
          <w:sz w:val="20"/>
          <w:szCs w:val="20"/>
        </w:rPr>
        <w:t xml:space="preserve"> </w:t>
      </w:r>
      <w:r w:rsidRPr="00654BBD">
        <w:rPr>
          <w:b/>
          <w:sz w:val="20"/>
          <w:szCs w:val="20"/>
        </w:rPr>
        <w:t>-</w:t>
      </w:r>
      <w:r>
        <w:rPr>
          <w:b/>
          <w:sz w:val="20"/>
          <w:szCs w:val="20"/>
        </w:rPr>
        <w:t xml:space="preserve"> </w:t>
      </w:r>
      <w:r w:rsidRPr="00654BBD">
        <w:rPr>
          <w:b/>
          <w:sz w:val="20"/>
          <w:szCs w:val="20"/>
        </w:rPr>
        <w:t>Président du Comité Exécutif</w:t>
      </w: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384450" w:rsidRDefault="00384450" w:rsidP="00384450">
      <w:pPr>
        <w:ind w:firstLine="142"/>
        <w:jc w:val="both"/>
        <w:rPr>
          <w:b/>
          <w:sz w:val="20"/>
          <w:szCs w:val="20"/>
        </w:rPr>
      </w:pPr>
    </w:p>
    <w:p w:rsidR="004154C5" w:rsidRDefault="004154C5" w:rsidP="00384450">
      <w:pPr>
        <w:ind w:firstLine="142"/>
        <w:jc w:val="both"/>
        <w:rPr>
          <w:b/>
          <w:sz w:val="20"/>
          <w:szCs w:val="20"/>
        </w:rPr>
        <w:sectPr w:rsidR="004154C5" w:rsidSect="004154C5">
          <w:headerReference w:type="default" r:id="rId7"/>
          <w:pgSz w:w="11906" w:h="16838"/>
          <w:pgMar w:top="1418" w:right="1418" w:bottom="1418" w:left="1418" w:header="709" w:footer="709" w:gutter="0"/>
          <w:cols w:space="708"/>
          <w:docGrid w:linePitch="360"/>
        </w:sectPr>
      </w:pPr>
    </w:p>
    <w:p w:rsidR="00840214" w:rsidRPr="00840214" w:rsidRDefault="00840214" w:rsidP="00840214">
      <w:pPr>
        <w:pStyle w:val="Titre"/>
        <w:pBdr>
          <w:bottom w:val="single" w:sz="6" w:space="1" w:color="auto"/>
        </w:pBdr>
        <w:shd w:val="clear" w:color="auto" w:fill="000000"/>
        <w:spacing w:after="0"/>
        <w:ind w:right="-1417" w:hanging="1417"/>
        <w:rPr>
          <w:rFonts w:ascii="Calibri" w:eastAsia="Times New Roman" w:hAnsi="Calibri" w:cs="Times New Roman"/>
          <w:b/>
          <w:color w:val="FFFFFF"/>
          <w:sz w:val="28"/>
        </w:rPr>
      </w:pPr>
      <w:r>
        <w:rPr>
          <w:rFonts w:ascii="Calibri" w:eastAsia="Times New Roman" w:hAnsi="Calibri" w:cs="Times New Roman"/>
          <w:color w:val="17365D"/>
          <w:sz w:val="28"/>
        </w:rPr>
        <w:lastRenderedPageBreak/>
        <w:t xml:space="preserve">                               </w:t>
      </w:r>
      <w:r w:rsidRPr="00840214">
        <w:rPr>
          <w:rFonts w:ascii="Calibri" w:eastAsia="Times New Roman" w:hAnsi="Calibri" w:cs="Times New Roman"/>
          <w:b/>
          <w:color w:val="FFFFFF"/>
          <w:sz w:val="28"/>
        </w:rPr>
        <w:t>RAPPORT DE LA COMMISSION D’AUDIT</w:t>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8"/>
        </w:rPr>
        <w:tab/>
      </w:r>
      <w:r w:rsidRPr="00840214">
        <w:rPr>
          <w:rFonts w:ascii="Calibri" w:eastAsia="Times New Roman" w:hAnsi="Calibri" w:cs="Times New Roman"/>
          <w:b/>
          <w:color w:val="FFFFFF"/>
          <w:sz w:val="24"/>
        </w:rPr>
        <w:t>Kinshasa, le 02/ 08 /2017</w:t>
      </w:r>
    </w:p>
    <w:p w:rsidR="00840214" w:rsidRPr="00840214" w:rsidRDefault="00840214" w:rsidP="00840214">
      <w:pPr>
        <w:pStyle w:val="Titre"/>
        <w:pBdr>
          <w:bottom w:val="single" w:sz="6" w:space="1" w:color="auto"/>
        </w:pBdr>
        <w:shd w:val="clear" w:color="auto" w:fill="000000"/>
        <w:spacing w:after="0"/>
        <w:ind w:right="-1417" w:hanging="1417"/>
        <w:rPr>
          <w:rFonts w:ascii="Calibri" w:eastAsia="Times New Roman" w:hAnsi="Calibri" w:cs="Times New Roman"/>
          <w:b/>
          <w:color w:val="FFFFFF"/>
          <w:sz w:val="28"/>
        </w:rPr>
      </w:pPr>
      <w:r w:rsidRPr="00840214">
        <w:rPr>
          <w:rFonts w:ascii="Calibri" w:eastAsia="Times New Roman" w:hAnsi="Calibri" w:cs="Times New Roman"/>
          <w:b/>
          <w:color w:val="FFFFFF"/>
          <w:sz w:val="28"/>
        </w:rPr>
        <w:t xml:space="preserve">                                                   Questions  du Groupe Multipartite  au Secrétariat Technique de l’ITIE-RDC</w:t>
      </w:r>
    </w:p>
    <w:p w:rsidR="00840214" w:rsidRPr="005C4B2D" w:rsidRDefault="00840214" w:rsidP="00840214">
      <w:pPr>
        <w:shd w:val="clear" w:color="auto" w:fill="00B0F0"/>
        <w:spacing w:after="0"/>
        <w:ind w:right="-1417" w:hanging="1417"/>
        <w:jc w:val="center"/>
        <w:rPr>
          <w:b/>
        </w:rPr>
      </w:pPr>
      <w:r>
        <w:rPr>
          <w:b/>
        </w:rPr>
        <w:t>Document du Comité Exécutif 85-2</w:t>
      </w:r>
      <w:r>
        <w:rPr>
          <w:b/>
        </w:rPr>
        <w:tab/>
      </w:r>
      <w:r>
        <w:rPr>
          <w:b/>
        </w:rPr>
        <w:tab/>
      </w:r>
      <w:r>
        <w:rPr>
          <w:b/>
        </w:rPr>
        <w:tab/>
      </w:r>
      <w:r>
        <w:rPr>
          <w:b/>
        </w:rPr>
        <w:tab/>
      </w:r>
      <w:r>
        <w:rPr>
          <w:b/>
        </w:rPr>
        <w:tab/>
      </w:r>
      <w:r>
        <w:rPr>
          <w:b/>
        </w:rPr>
        <w:tab/>
      </w:r>
      <w:r>
        <w:rPr>
          <w:b/>
        </w:rPr>
        <w:tab/>
      </w:r>
      <w:r>
        <w:rPr>
          <w:b/>
        </w:rPr>
        <w:tab/>
      </w:r>
      <w:r>
        <w:rPr>
          <w:b/>
        </w:rPr>
        <w:tab/>
      </w:r>
      <w:r>
        <w:rPr>
          <w:b/>
        </w:rPr>
        <w:tab/>
      </w:r>
      <w:r w:rsidRPr="005C4B2D">
        <w:rPr>
          <w:b/>
        </w:rPr>
        <w:t>Soumis par le secrétariat Technique</w:t>
      </w:r>
    </w:p>
    <w:p w:rsidR="00840214" w:rsidRDefault="00840214" w:rsidP="00840214">
      <w:pPr>
        <w:spacing w:after="0"/>
        <w:rPr>
          <w:sz w:val="10"/>
        </w:rPr>
      </w:pPr>
    </w:p>
    <w:p w:rsidR="00840214" w:rsidRDefault="00840214" w:rsidP="00840214">
      <w:pPr>
        <w:spacing w:after="0"/>
        <w:rPr>
          <w:sz w:val="10"/>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4962"/>
        <w:gridCol w:w="4677"/>
        <w:gridCol w:w="2552"/>
      </w:tblGrid>
      <w:tr w:rsidR="00840214" w:rsidRPr="00E91E49" w:rsidTr="00D85EE2">
        <w:tc>
          <w:tcPr>
            <w:tcW w:w="675" w:type="dxa"/>
            <w:shd w:val="clear" w:color="auto" w:fill="BDD6EE"/>
            <w:vAlign w:val="center"/>
          </w:tcPr>
          <w:p w:rsidR="00840214" w:rsidRPr="00E91E49" w:rsidRDefault="00840214" w:rsidP="00D85EE2">
            <w:pPr>
              <w:spacing w:after="0"/>
              <w:jc w:val="center"/>
              <w:rPr>
                <w:b/>
                <w:bCs/>
                <w:sz w:val="20"/>
              </w:rPr>
            </w:pPr>
            <w:r w:rsidRPr="00E91E49">
              <w:rPr>
                <w:b/>
                <w:bCs/>
                <w:sz w:val="20"/>
              </w:rPr>
              <w:t>N°</w:t>
            </w:r>
          </w:p>
        </w:tc>
        <w:tc>
          <w:tcPr>
            <w:tcW w:w="1701" w:type="dxa"/>
            <w:shd w:val="clear" w:color="auto" w:fill="BDD6EE"/>
            <w:vAlign w:val="center"/>
          </w:tcPr>
          <w:p w:rsidR="00840214" w:rsidRPr="00E91E49" w:rsidRDefault="00840214" w:rsidP="00D85EE2">
            <w:pPr>
              <w:spacing w:after="0"/>
              <w:jc w:val="center"/>
              <w:rPr>
                <w:b/>
                <w:bCs/>
                <w:sz w:val="20"/>
              </w:rPr>
            </w:pPr>
            <w:r w:rsidRPr="00E91E49">
              <w:rPr>
                <w:b/>
                <w:bCs/>
                <w:sz w:val="20"/>
              </w:rPr>
              <w:t xml:space="preserve">Auteurs </w:t>
            </w:r>
          </w:p>
        </w:tc>
        <w:tc>
          <w:tcPr>
            <w:tcW w:w="4962" w:type="dxa"/>
            <w:shd w:val="clear" w:color="auto" w:fill="BDD6EE"/>
            <w:vAlign w:val="center"/>
          </w:tcPr>
          <w:p w:rsidR="00840214" w:rsidRPr="00E91E49" w:rsidRDefault="00840214" w:rsidP="00D85EE2">
            <w:pPr>
              <w:spacing w:after="0"/>
              <w:jc w:val="center"/>
              <w:rPr>
                <w:b/>
                <w:bCs/>
                <w:sz w:val="20"/>
              </w:rPr>
            </w:pPr>
            <w:r w:rsidRPr="00E91E49">
              <w:rPr>
                <w:b/>
                <w:bCs/>
                <w:sz w:val="20"/>
              </w:rPr>
              <w:t>Questions</w:t>
            </w:r>
          </w:p>
        </w:tc>
        <w:tc>
          <w:tcPr>
            <w:tcW w:w="4677" w:type="dxa"/>
            <w:shd w:val="clear" w:color="auto" w:fill="BDD6EE"/>
            <w:vAlign w:val="center"/>
          </w:tcPr>
          <w:p w:rsidR="00840214" w:rsidRPr="00E91E49" w:rsidRDefault="00840214" w:rsidP="00D85EE2">
            <w:pPr>
              <w:spacing w:after="0"/>
              <w:jc w:val="center"/>
              <w:rPr>
                <w:b/>
                <w:bCs/>
                <w:sz w:val="20"/>
              </w:rPr>
            </w:pPr>
            <w:r w:rsidRPr="00E91E49">
              <w:rPr>
                <w:b/>
                <w:bCs/>
                <w:sz w:val="20"/>
              </w:rPr>
              <w:t>Réponses</w:t>
            </w:r>
          </w:p>
        </w:tc>
        <w:tc>
          <w:tcPr>
            <w:tcW w:w="2552" w:type="dxa"/>
            <w:shd w:val="clear" w:color="auto" w:fill="BDD6EE"/>
            <w:vAlign w:val="center"/>
          </w:tcPr>
          <w:p w:rsidR="00840214" w:rsidRPr="00E91E49" w:rsidRDefault="00840214" w:rsidP="00D85EE2">
            <w:pPr>
              <w:spacing w:after="0"/>
              <w:jc w:val="center"/>
              <w:rPr>
                <w:b/>
                <w:bCs/>
                <w:sz w:val="20"/>
              </w:rPr>
            </w:pPr>
            <w:r w:rsidRPr="00E91E49">
              <w:rPr>
                <w:b/>
                <w:bCs/>
                <w:sz w:val="20"/>
              </w:rPr>
              <w:t>Observations</w:t>
            </w:r>
          </w:p>
        </w:tc>
      </w:tr>
      <w:tr w:rsidR="00840214" w:rsidRPr="00E91E49" w:rsidTr="00D85EE2">
        <w:tc>
          <w:tcPr>
            <w:tcW w:w="14567" w:type="dxa"/>
            <w:gridSpan w:val="5"/>
            <w:shd w:val="clear" w:color="auto" w:fill="D9D9D9"/>
          </w:tcPr>
          <w:p w:rsidR="00840214" w:rsidRPr="00E91E49" w:rsidRDefault="00840214" w:rsidP="00840214">
            <w:pPr>
              <w:numPr>
                <w:ilvl w:val="0"/>
                <w:numId w:val="15"/>
              </w:numPr>
              <w:spacing w:after="0"/>
              <w:ind w:left="426" w:hanging="284"/>
              <w:rPr>
                <w:b/>
                <w:bCs/>
                <w:sz w:val="20"/>
              </w:rPr>
            </w:pPr>
            <w:r w:rsidRPr="00E91E49">
              <w:rPr>
                <w:b/>
                <w:bCs/>
                <w:sz w:val="20"/>
              </w:rPr>
              <w:t>Par la Société Civile :</w:t>
            </w:r>
          </w:p>
        </w:tc>
      </w:tr>
      <w:tr w:rsidR="00840214" w:rsidRPr="00E91E49" w:rsidTr="00D85EE2">
        <w:tc>
          <w:tcPr>
            <w:tcW w:w="675" w:type="dxa"/>
            <w:shd w:val="clear" w:color="auto" w:fill="auto"/>
            <w:vAlign w:val="center"/>
          </w:tcPr>
          <w:p w:rsidR="00840214" w:rsidRPr="00E91E49" w:rsidRDefault="00840214" w:rsidP="00840214">
            <w:pPr>
              <w:numPr>
                <w:ilvl w:val="0"/>
                <w:numId w:val="14"/>
              </w:numPr>
              <w:spacing w:after="0"/>
              <w:jc w:val="center"/>
              <w:rPr>
                <w:b/>
                <w:bCs/>
                <w:sz w:val="20"/>
              </w:rPr>
            </w:pPr>
          </w:p>
        </w:tc>
        <w:tc>
          <w:tcPr>
            <w:tcW w:w="1701" w:type="dxa"/>
            <w:shd w:val="clear" w:color="auto" w:fill="auto"/>
            <w:vAlign w:val="center"/>
          </w:tcPr>
          <w:p w:rsidR="00840214" w:rsidRPr="00E91E49" w:rsidRDefault="00840214" w:rsidP="00D85EE2">
            <w:pPr>
              <w:spacing w:after="0"/>
              <w:ind w:left="-108"/>
              <w:rPr>
                <w:b/>
                <w:sz w:val="20"/>
              </w:rPr>
            </w:pPr>
            <w:r w:rsidRPr="00E91E49">
              <w:rPr>
                <w:b/>
                <w:sz w:val="20"/>
              </w:rPr>
              <w:t>Jacques Bakulu</w:t>
            </w: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Comment le Secrétariat Technique justifie-t-il l’absence des pièces justificatives pour les dépenses de l’ordre de 217 052 $US</w:t>
            </w:r>
          </w:p>
        </w:tc>
        <w:tc>
          <w:tcPr>
            <w:tcW w:w="4677" w:type="dxa"/>
            <w:shd w:val="clear" w:color="auto" w:fill="auto"/>
          </w:tcPr>
          <w:p w:rsidR="00840214" w:rsidRPr="00E91E49" w:rsidRDefault="00840214" w:rsidP="00D85EE2">
            <w:pPr>
              <w:spacing w:after="0"/>
              <w:rPr>
                <w:sz w:val="20"/>
              </w:rPr>
            </w:pPr>
          </w:p>
        </w:tc>
        <w:tc>
          <w:tcPr>
            <w:tcW w:w="2552" w:type="dxa"/>
            <w:shd w:val="clear" w:color="auto" w:fill="auto"/>
          </w:tcPr>
          <w:p w:rsidR="00840214" w:rsidRPr="00E91E49" w:rsidRDefault="00840214" w:rsidP="00D85EE2">
            <w:pPr>
              <w:spacing w:after="0"/>
              <w:rPr>
                <w:sz w:val="20"/>
              </w:rPr>
            </w:pPr>
          </w:p>
        </w:tc>
      </w:tr>
      <w:tr w:rsidR="00840214" w:rsidRPr="00E91E49" w:rsidTr="00D85EE2">
        <w:trPr>
          <w:trHeight w:val="872"/>
        </w:trPr>
        <w:tc>
          <w:tcPr>
            <w:tcW w:w="675" w:type="dxa"/>
            <w:shd w:val="clear" w:color="auto" w:fill="auto"/>
            <w:vAlign w:val="center"/>
          </w:tcPr>
          <w:p w:rsidR="00840214" w:rsidRPr="00E91E49" w:rsidRDefault="00840214" w:rsidP="00840214">
            <w:pPr>
              <w:numPr>
                <w:ilvl w:val="0"/>
                <w:numId w:val="14"/>
              </w:numPr>
              <w:spacing w:after="0"/>
              <w:jc w:val="center"/>
              <w:rPr>
                <w:b/>
                <w:bCs/>
                <w:sz w:val="20"/>
              </w:rPr>
            </w:pPr>
          </w:p>
        </w:tc>
        <w:tc>
          <w:tcPr>
            <w:tcW w:w="1701" w:type="dxa"/>
            <w:vMerge w:val="restart"/>
            <w:shd w:val="clear" w:color="auto" w:fill="auto"/>
            <w:vAlign w:val="center"/>
          </w:tcPr>
          <w:p w:rsidR="00840214" w:rsidRPr="00E91E49" w:rsidRDefault="00840214" w:rsidP="00D85EE2">
            <w:pPr>
              <w:spacing w:after="0"/>
              <w:ind w:left="-108"/>
              <w:rPr>
                <w:b/>
                <w:sz w:val="20"/>
              </w:rPr>
            </w:pPr>
            <w:r w:rsidRPr="00E91E49">
              <w:rPr>
                <w:b/>
                <w:sz w:val="20"/>
                <w:szCs w:val="20"/>
              </w:rPr>
              <w:t>Joseph Bobia</w:t>
            </w:r>
          </w:p>
          <w:p w:rsidR="00840214" w:rsidRPr="00E91E49" w:rsidRDefault="00840214" w:rsidP="00D85EE2">
            <w:pPr>
              <w:rPr>
                <w:b/>
                <w:sz w:val="20"/>
              </w:rPr>
            </w:pPr>
          </w:p>
          <w:p w:rsidR="00840214" w:rsidRPr="00E91E49" w:rsidRDefault="00840214" w:rsidP="00D85EE2">
            <w:pPr>
              <w:rPr>
                <w:b/>
                <w:sz w:val="20"/>
              </w:rPr>
            </w:pP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Comment expliquer le manque des justificatifs pour les dépenses effectuées par les Antennes du Secrétariat Technique de l’ordre de 121 444 $US  alors que ces Antennes fonctionnent depuis quelques années déjà ?</w:t>
            </w:r>
          </w:p>
        </w:tc>
        <w:tc>
          <w:tcPr>
            <w:tcW w:w="4677" w:type="dxa"/>
            <w:shd w:val="clear" w:color="auto" w:fill="auto"/>
          </w:tcPr>
          <w:p w:rsidR="00840214" w:rsidRPr="00E91E49" w:rsidRDefault="00840214" w:rsidP="00D85EE2">
            <w:pPr>
              <w:spacing w:after="0"/>
              <w:rPr>
                <w:sz w:val="20"/>
              </w:rPr>
            </w:pPr>
          </w:p>
        </w:tc>
        <w:tc>
          <w:tcPr>
            <w:tcW w:w="2552" w:type="dxa"/>
            <w:shd w:val="clear" w:color="auto" w:fill="auto"/>
          </w:tcPr>
          <w:p w:rsidR="00840214" w:rsidRPr="00E91E49" w:rsidRDefault="00840214" w:rsidP="00D85EE2">
            <w:pPr>
              <w:spacing w:after="0"/>
              <w:rPr>
                <w:sz w:val="20"/>
              </w:rPr>
            </w:pPr>
          </w:p>
        </w:tc>
      </w:tr>
      <w:tr w:rsidR="00840214" w:rsidRPr="00E91E49" w:rsidTr="00D85EE2">
        <w:trPr>
          <w:trHeight w:val="1086"/>
        </w:trPr>
        <w:tc>
          <w:tcPr>
            <w:tcW w:w="675" w:type="dxa"/>
            <w:shd w:val="clear" w:color="auto" w:fill="auto"/>
            <w:vAlign w:val="center"/>
          </w:tcPr>
          <w:p w:rsidR="00840214" w:rsidRPr="00E91E49" w:rsidRDefault="00840214" w:rsidP="00840214">
            <w:pPr>
              <w:numPr>
                <w:ilvl w:val="0"/>
                <w:numId w:val="14"/>
              </w:numPr>
              <w:spacing w:after="0"/>
              <w:jc w:val="center"/>
              <w:rPr>
                <w:b/>
                <w:bCs/>
                <w:sz w:val="20"/>
              </w:rPr>
            </w:pPr>
          </w:p>
        </w:tc>
        <w:tc>
          <w:tcPr>
            <w:tcW w:w="1701" w:type="dxa"/>
            <w:vMerge/>
            <w:shd w:val="clear" w:color="auto" w:fill="auto"/>
          </w:tcPr>
          <w:p w:rsidR="00840214" w:rsidRPr="00E91E49" w:rsidRDefault="00840214" w:rsidP="00D85EE2">
            <w:pPr>
              <w:rPr>
                <w:b/>
                <w:sz w:val="20"/>
              </w:rPr>
            </w:pP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Que dit la GIZ, s’agissant des justificatifs de 85 631 $US représentant la subvention qu’elle a accordée au Secrétariat Technique en 2015 et pourquoi cette subvention avait été accordée ? Pour le fonctionnement, pour les ateliers, pour les voyages ou un appui ?</w:t>
            </w:r>
          </w:p>
        </w:tc>
        <w:tc>
          <w:tcPr>
            <w:tcW w:w="4677" w:type="dxa"/>
            <w:shd w:val="clear" w:color="auto" w:fill="auto"/>
          </w:tcPr>
          <w:p w:rsidR="00840214" w:rsidRPr="00E91E49" w:rsidRDefault="00840214" w:rsidP="00D85EE2">
            <w:pPr>
              <w:spacing w:after="0"/>
              <w:rPr>
                <w:sz w:val="20"/>
              </w:rPr>
            </w:pPr>
          </w:p>
        </w:tc>
        <w:tc>
          <w:tcPr>
            <w:tcW w:w="2552" w:type="dxa"/>
            <w:shd w:val="clear" w:color="auto" w:fill="auto"/>
          </w:tcPr>
          <w:p w:rsidR="00840214" w:rsidRPr="00E91E49" w:rsidRDefault="00840214" w:rsidP="00D85EE2">
            <w:pPr>
              <w:spacing w:after="0"/>
              <w:rPr>
                <w:sz w:val="20"/>
              </w:rPr>
            </w:pPr>
          </w:p>
        </w:tc>
      </w:tr>
      <w:tr w:rsidR="00840214" w:rsidRPr="00E91E49" w:rsidTr="00D85EE2">
        <w:tc>
          <w:tcPr>
            <w:tcW w:w="675" w:type="dxa"/>
            <w:shd w:val="clear" w:color="auto" w:fill="auto"/>
            <w:vAlign w:val="center"/>
          </w:tcPr>
          <w:p w:rsidR="00840214" w:rsidRPr="00E91E49" w:rsidRDefault="00840214" w:rsidP="00840214">
            <w:pPr>
              <w:numPr>
                <w:ilvl w:val="0"/>
                <w:numId w:val="14"/>
              </w:numPr>
              <w:spacing w:after="0"/>
              <w:jc w:val="center"/>
              <w:rPr>
                <w:b/>
                <w:bCs/>
                <w:sz w:val="20"/>
              </w:rPr>
            </w:pPr>
          </w:p>
        </w:tc>
        <w:tc>
          <w:tcPr>
            <w:tcW w:w="1701" w:type="dxa"/>
            <w:vMerge/>
            <w:shd w:val="clear" w:color="auto" w:fill="auto"/>
          </w:tcPr>
          <w:p w:rsidR="00840214" w:rsidRPr="00E91E49" w:rsidRDefault="00840214" w:rsidP="00D85EE2">
            <w:pPr>
              <w:spacing w:after="0"/>
              <w:rPr>
                <w:b/>
                <w:sz w:val="20"/>
              </w:rPr>
            </w:pP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Comment expliquer le manque des justificatifs pour les dépenses de l’ordre de 9 977 $US ?</w:t>
            </w:r>
          </w:p>
        </w:tc>
        <w:tc>
          <w:tcPr>
            <w:tcW w:w="4677" w:type="dxa"/>
            <w:shd w:val="clear" w:color="auto" w:fill="auto"/>
          </w:tcPr>
          <w:p w:rsidR="00840214" w:rsidRPr="00E91E49" w:rsidRDefault="00840214" w:rsidP="00D85EE2">
            <w:pPr>
              <w:spacing w:after="0"/>
              <w:rPr>
                <w:sz w:val="20"/>
              </w:rPr>
            </w:pPr>
          </w:p>
        </w:tc>
        <w:tc>
          <w:tcPr>
            <w:tcW w:w="2552" w:type="dxa"/>
            <w:shd w:val="clear" w:color="auto" w:fill="auto"/>
          </w:tcPr>
          <w:p w:rsidR="00840214" w:rsidRPr="00E91E49" w:rsidRDefault="00840214" w:rsidP="00D85EE2">
            <w:pPr>
              <w:spacing w:after="0"/>
              <w:rPr>
                <w:sz w:val="20"/>
              </w:rPr>
            </w:pPr>
          </w:p>
        </w:tc>
      </w:tr>
      <w:tr w:rsidR="00840214" w:rsidRPr="00E91E49" w:rsidTr="00D85EE2">
        <w:tc>
          <w:tcPr>
            <w:tcW w:w="14567" w:type="dxa"/>
            <w:gridSpan w:val="5"/>
            <w:shd w:val="clear" w:color="auto" w:fill="D9D9D9"/>
          </w:tcPr>
          <w:p w:rsidR="00840214" w:rsidRPr="00E91E49" w:rsidRDefault="00840214" w:rsidP="00840214">
            <w:pPr>
              <w:numPr>
                <w:ilvl w:val="0"/>
                <w:numId w:val="15"/>
              </w:numPr>
              <w:spacing w:after="0"/>
              <w:ind w:left="426" w:hanging="284"/>
              <w:rPr>
                <w:b/>
                <w:bCs/>
                <w:sz w:val="20"/>
              </w:rPr>
            </w:pPr>
            <w:r w:rsidRPr="00E91E49">
              <w:rPr>
                <w:b/>
                <w:bCs/>
                <w:sz w:val="20"/>
              </w:rPr>
              <w:t>Par les Entreprises : Aucune question adressée au ST</w:t>
            </w:r>
          </w:p>
        </w:tc>
      </w:tr>
      <w:tr w:rsidR="00840214" w:rsidRPr="00E91E49" w:rsidTr="00D85EE2">
        <w:trPr>
          <w:trHeight w:val="270"/>
        </w:trPr>
        <w:tc>
          <w:tcPr>
            <w:tcW w:w="14567" w:type="dxa"/>
            <w:gridSpan w:val="5"/>
            <w:shd w:val="clear" w:color="auto" w:fill="D9D9D9"/>
          </w:tcPr>
          <w:p w:rsidR="00840214" w:rsidRPr="00E91E49" w:rsidRDefault="00840214" w:rsidP="00840214">
            <w:pPr>
              <w:numPr>
                <w:ilvl w:val="0"/>
                <w:numId w:val="15"/>
              </w:numPr>
              <w:spacing w:after="0"/>
              <w:ind w:left="426" w:hanging="284"/>
              <w:rPr>
                <w:b/>
                <w:bCs/>
                <w:sz w:val="20"/>
              </w:rPr>
            </w:pPr>
            <w:r w:rsidRPr="00E91E49">
              <w:rPr>
                <w:b/>
                <w:bCs/>
                <w:sz w:val="20"/>
              </w:rPr>
              <w:t>Par les Institutions publiques :</w:t>
            </w:r>
          </w:p>
        </w:tc>
      </w:tr>
      <w:tr w:rsidR="00840214" w:rsidRPr="00E91E49" w:rsidTr="00D85EE2">
        <w:tc>
          <w:tcPr>
            <w:tcW w:w="675" w:type="dxa"/>
            <w:shd w:val="clear" w:color="auto" w:fill="auto"/>
            <w:vAlign w:val="center"/>
          </w:tcPr>
          <w:p w:rsidR="00840214" w:rsidRPr="00E91E49" w:rsidRDefault="00840214" w:rsidP="00840214">
            <w:pPr>
              <w:numPr>
                <w:ilvl w:val="0"/>
                <w:numId w:val="14"/>
              </w:numPr>
              <w:jc w:val="center"/>
              <w:rPr>
                <w:b/>
                <w:bCs/>
                <w:sz w:val="20"/>
              </w:rPr>
            </w:pPr>
          </w:p>
        </w:tc>
        <w:tc>
          <w:tcPr>
            <w:tcW w:w="1701" w:type="dxa"/>
            <w:vMerge w:val="restart"/>
            <w:shd w:val="clear" w:color="auto" w:fill="auto"/>
            <w:vAlign w:val="center"/>
          </w:tcPr>
          <w:p w:rsidR="00840214" w:rsidRPr="00E91E49" w:rsidRDefault="00840214" w:rsidP="00D85EE2">
            <w:pPr>
              <w:spacing w:after="0"/>
              <w:rPr>
                <w:sz w:val="20"/>
              </w:rPr>
            </w:pPr>
            <w:r w:rsidRPr="00E91E49">
              <w:rPr>
                <w:b/>
                <w:sz w:val="20"/>
                <w:szCs w:val="20"/>
              </w:rPr>
              <w:t>Jean-François Mukuna</w:t>
            </w:r>
          </w:p>
          <w:p w:rsidR="00840214" w:rsidRPr="00E91E49" w:rsidRDefault="00840214" w:rsidP="00D85EE2">
            <w:pPr>
              <w:rPr>
                <w:sz w:val="20"/>
              </w:rPr>
            </w:pP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Quelles sont les sources de financement du Secrétariat Technique, exclusivement séparées ?</w:t>
            </w:r>
          </w:p>
        </w:tc>
        <w:tc>
          <w:tcPr>
            <w:tcW w:w="4677" w:type="dxa"/>
            <w:shd w:val="clear" w:color="auto" w:fill="auto"/>
          </w:tcPr>
          <w:p w:rsidR="00840214" w:rsidRPr="00E91E49" w:rsidRDefault="00840214" w:rsidP="00D85EE2">
            <w:pPr>
              <w:rPr>
                <w:sz w:val="20"/>
              </w:rPr>
            </w:pPr>
          </w:p>
        </w:tc>
        <w:tc>
          <w:tcPr>
            <w:tcW w:w="2552" w:type="dxa"/>
            <w:shd w:val="clear" w:color="auto" w:fill="auto"/>
          </w:tcPr>
          <w:p w:rsidR="00840214" w:rsidRPr="00E91E49" w:rsidRDefault="00840214" w:rsidP="00D85EE2">
            <w:pPr>
              <w:rPr>
                <w:sz w:val="20"/>
              </w:rPr>
            </w:pPr>
          </w:p>
        </w:tc>
      </w:tr>
      <w:tr w:rsidR="00840214" w:rsidRPr="00E91E49" w:rsidTr="00D85EE2">
        <w:tc>
          <w:tcPr>
            <w:tcW w:w="675" w:type="dxa"/>
            <w:shd w:val="clear" w:color="auto" w:fill="auto"/>
            <w:vAlign w:val="center"/>
          </w:tcPr>
          <w:p w:rsidR="00840214" w:rsidRPr="00E91E49" w:rsidRDefault="00840214" w:rsidP="00840214">
            <w:pPr>
              <w:numPr>
                <w:ilvl w:val="0"/>
                <w:numId w:val="14"/>
              </w:numPr>
              <w:jc w:val="center"/>
              <w:rPr>
                <w:b/>
                <w:bCs/>
                <w:sz w:val="20"/>
              </w:rPr>
            </w:pPr>
          </w:p>
        </w:tc>
        <w:tc>
          <w:tcPr>
            <w:tcW w:w="1701" w:type="dxa"/>
            <w:vMerge/>
            <w:shd w:val="clear" w:color="auto" w:fill="auto"/>
          </w:tcPr>
          <w:p w:rsidR="00840214" w:rsidRPr="00E91E49" w:rsidRDefault="00840214" w:rsidP="00D85EE2">
            <w:pPr>
              <w:spacing w:after="0"/>
              <w:rPr>
                <w:sz w:val="20"/>
              </w:rPr>
            </w:pPr>
          </w:p>
        </w:tc>
        <w:tc>
          <w:tcPr>
            <w:tcW w:w="4962" w:type="dxa"/>
            <w:shd w:val="clear" w:color="auto" w:fill="auto"/>
          </w:tcPr>
          <w:p w:rsidR="00840214" w:rsidRPr="00E91E49" w:rsidRDefault="00840214" w:rsidP="00D85EE2">
            <w:pPr>
              <w:spacing w:after="0"/>
              <w:ind w:left="-22"/>
              <w:rPr>
                <w:sz w:val="20"/>
                <w:szCs w:val="20"/>
              </w:rPr>
            </w:pPr>
            <w:r w:rsidRPr="00E91E49">
              <w:rPr>
                <w:sz w:val="20"/>
                <w:szCs w:val="20"/>
              </w:rPr>
              <w:t>Quel est le positionnement du Secrétariat Technique par rapport au Secrétariat International de l’ITIE, en ce qui concerne le budget ?</w:t>
            </w:r>
          </w:p>
        </w:tc>
        <w:tc>
          <w:tcPr>
            <w:tcW w:w="4677" w:type="dxa"/>
            <w:shd w:val="clear" w:color="auto" w:fill="auto"/>
          </w:tcPr>
          <w:p w:rsidR="00840214" w:rsidRPr="00E91E49" w:rsidRDefault="00840214" w:rsidP="00D85EE2">
            <w:pPr>
              <w:rPr>
                <w:sz w:val="20"/>
              </w:rPr>
            </w:pPr>
          </w:p>
        </w:tc>
        <w:tc>
          <w:tcPr>
            <w:tcW w:w="2552" w:type="dxa"/>
            <w:shd w:val="clear" w:color="auto" w:fill="auto"/>
          </w:tcPr>
          <w:p w:rsidR="00840214" w:rsidRPr="00E91E49" w:rsidRDefault="00840214" w:rsidP="00D85EE2">
            <w:pPr>
              <w:rPr>
                <w:sz w:val="20"/>
              </w:rPr>
            </w:pPr>
          </w:p>
        </w:tc>
      </w:tr>
      <w:tr w:rsidR="00840214" w:rsidRPr="00E91E49" w:rsidTr="00D85EE2">
        <w:trPr>
          <w:trHeight w:val="234"/>
        </w:trPr>
        <w:tc>
          <w:tcPr>
            <w:tcW w:w="14567" w:type="dxa"/>
            <w:gridSpan w:val="5"/>
            <w:shd w:val="clear" w:color="auto" w:fill="D9D9D9"/>
          </w:tcPr>
          <w:p w:rsidR="00840214" w:rsidRPr="00E91E49" w:rsidRDefault="00840214" w:rsidP="00840214">
            <w:pPr>
              <w:numPr>
                <w:ilvl w:val="0"/>
                <w:numId w:val="15"/>
              </w:numPr>
              <w:spacing w:after="0"/>
              <w:ind w:left="426" w:hanging="284"/>
              <w:rPr>
                <w:b/>
                <w:bCs/>
                <w:sz w:val="20"/>
              </w:rPr>
            </w:pPr>
            <w:r w:rsidRPr="00E91E49">
              <w:rPr>
                <w:b/>
                <w:bCs/>
                <w:sz w:val="20"/>
              </w:rPr>
              <w:t>Par les Points Focaux de l’ITIE-RDC au Parlement : Aucune question adressée au ST</w:t>
            </w:r>
          </w:p>
        </w:tc>
      </w:tr>
    </w:tbl>
    <w:p w:rsidR="00840214" w:rsidRDefault="00840214" w:rsidP="00840214"/>
    <w:p w:rsidR="004154C5" w:rsidRDefault="004154C5" w:rsidP="00384450">
      <w:pPr>
        <w:ind w:firstLine="142"/>
        <w:jc w:val="both"/>
        <w:rPr>
          <w:b/>
          <w:sz w:val="20"/>
          <w:szCs w:val="20"/>
        </w:rPr>
        <w:sectPr w:rsidR="004154C5" w:rsidSect="004154C5">
          <w:pgSz w:w="16838" w:h="11906" w:orient="landscape"/>
          <w:pgMar w:top="1418" w:right="1418" w:bottom="1418" w:left="1418" w:header="709" w:footer="709" w:gutter="0"/>
          <w:cols w:space="708"/>
          <w:docGrid w:linePitch="360"/>
        </w:sectPr>
      </w:pPr>
    </w:p>
    <w:p w:rsidR="00384450" w:rsidRDefault="00384450" w:rsidP="004154C5"/>
    <w:p w:rsidR="00840214" w:rsidRPr="00840214" w:rsidRDefault="00840214" w:rsidP="00840214">
      <w:pPr>
        <w:pStyle w:val="Titre"/>
        <w:pBdr>
          <w:bottom w:val="single" w:sz="6" w:space="1" w:color="auto"/>
        </w:pBdr>
        <w:shd w:val="clear" w:color="auto" w:fill="000000"/>
        <w:spacing w:after="0"/>
        <w:ind w:right="-1417" w:hanging="1417"/>
        <w:jc w:val="center"/>
        <w:rPr>
          <w:rFonts w:ascii="Calibri" w:eastAsia="Times New Roman" w:hAnsi="Calibri" w:cs="Times New Roman"/>
          <w:b/>
          <w:color w:val="FFFFFF"/>
          <w:sz w:val="28"/>
        </w:rPr>
      </w:pPr>
      <w:r w:rsidRPr="00840214">
        <w:rPr>
          <w:rFonts w:ascii="Calibri" w:eastAsia="Times New Roman" w:hAnsi="Calibri" w:cs="Times New Roman"/>
          <w:b/>
          <w:color w:val="FFFFFF"/>
          <w:sz w:val="28"/>
        </w:rPr>
        <w:t>RAPPORT DE LA COMMISSION D’AUDIT</w:t>
      </w:r>
    </w:p>
    <w:p w:rsidR="00840214" w:rsidRPr="00840214" w:rsidRDefault="00840214" w:rsidP="00840214">
      <w:pPr>
        <w:pStyle w:val="Titre"/>
        <w:pBdr>
          <w:bottom w:val="single" w:sz="6" w:space="1" w:color="auto"/>
        </w:pBdr>
        <w:shd w:val="clear" w:color="auto" w:fill="000000"/>
        <w:spacing w:after="0"/>
        <w:ind w:right="-1417" w:hanging="1417"/>
        <w:jc w:val="center"/>
        <w:rPr>
          <w:rFonts w:ascii="Calibri" w:eastAsia="Times New Roman" w:hAnsi="Calibri" w:cs="Times New Roman"/>
          <w:b/>
          <w:color w:val="FFFFFF"/>
          <w:sz w:val="28"/>
        </w:rPr>
      </w:pPr>
      <w:r w:rsidRPr="00840214">
        <w:rPr>
          <w:rFonts w:ascii="Calibri" w:eastAsia="Times New Roman" w:hAnsi="Calibri" w:cs="Times New Roman"/>
          <w:b/>
          <w:color w:val="FFFFFF"/>
          <w:sz w:val="28"/>
        </w:rPr>
        <w:t>Questions  du Groupe Multipartite  à la Commission d’audit</w:t>
      </w:r>
    </w:p>
    <w:p w:rsidR="00840214" w:rsidRPr="005C4B2D" w:rsidRDefault="00840214" w:rsidP="00840214">
      <w:pPr>
        <w:shd w:val="clear" w:color="auto" w:fill="00B0F0"/>
        <w:spacing w:after="0"/>
        <w:ind w:right="-1417" w:hanging="1417"/>
        <w:jc w:val="center"/>
        <w:rPr>
          <w:b/>
        </w:rPr>
      </w:pPr>
      <w:r>
        <w:rPr>
          <w:b/>
        </w:rPr>
        <w:t>Document du Comité Exécutif 85-2-A</w:t>
      </w:r>
      <w:r w:rsidRPr="00840214">
        <w:rPr>
          <w:b/>
          <w:color w:val="FFFFFF"/>
        </w:rPr>
        <w:tab/>
      </w:r>
      <w:r>
        <w:rPr>
          <w:b/>
        </w:rPr>
        <w:tab/>
      </w:r>
      <w:r>
        <w:rPr>
          <w:b/>
        </w:rPr>
        <w:tab/>
      </w:r>
      <w:r>
        <w:rPr>
          <w:b/>
        </w:rPr>
        <w:tab/>
      </w:r>
      <w:r>
        <w:rPr>
          <w:b/>
        </w:rPr>
        <w:tab/>
      </w:r>
      <w:r>
        <w:rPr>
          <w:b/>
        </w:rPr>
        <w:tab/>
      </w:r>
      <w:r>
        <w:rPr>
          <w:b/>
        </w:rPr>
        <w:tab/>
      </w:r>
      <w:r>
        <w:rPr>
          <w:b/>
        </w:rPr>
        <w:tab/>
      </w:r>
      <w:r>
        <w:rPr>
          <w:b/>
        </w:rPr>
        <w:tab/>
      </w:r>
      <w:r>
        <w:rPr>
          <w:b/>
        </w:rPr>
        <w:tab/>
      </w:r>
      <w:r w:rsidRPr="005C4B2D">
        <w:rPr>
          <w:b/>
        </w:rPr>
        <w:t>Soumis par le secrétariat Technique</w:t>
      </w:r>
    </w:p>
    <w:p w:rsidR="00840214" w:rsidRDefault="00840214" w:rsidP="00840214"/>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559"/>
        <w:gridCol w:w="4820"/>
        <w:gridCol w:w="4819"/>
        <w:gridCol w:w="2552"/>
      </w:tblGrid>
      <w:tr w:rsidR="00840214" w:rsidRPr="002E5F66" w:rsidTr="00D85EE2">
        <w:tc>
          <w:tcPr>
            <w:tcW w:w="817" w:type="dxa"/>
            <w:shd w:val="clear" w:color="auto" w:fill="DEEAF6"/>
            <w:vAlign w:val="center"/>
          </w:tcPr>
          <w:p w:rsidR="00840214" w:rsidRPr="002E5F66" w:rsidRDefault="00840214" w:rsidP="00D85EE2">
            <w:pPr>
              <w:spacing w:after="0"/>
              <w:jc w:val="center"/>
              <w:rPr>
                <w:b/>
                <w:bCs/>
                <w:sz w:val="20"/>
                <w:szCs w:val="20"/>
              </w:rPr>
            </w:pPr>
            <w:r w:rsidRPr="002E5F66">
              <w:rPr>
                <w:b/>
                <w:bCs/>
                <w:sz w:val="20"/>
                <w:szCs w:val="20"/>
              </w:rPr>
              <w:t>N°</w:t>
            </w:r>
          </w:p>
        </w:tc>
        <w:tc>
          <w:tcPr>
            <w:tcW w:w="1559" w:type="dxa"/>
            <w:shd w:val="clear" w:color="auto" w:fill="DEEAF6"/>
            <w:vAlign w:val="center"/>
          </w:tcPr>
          <w:p w:rsidR="00840214" w:rsidRPr="002E5F66" w:rsidRDefault="00840214" w:rsidP="00D85EE2">
            <w:pPr>
              <w:spacing w:after="0"/>
              <w:jc w:val="center"/>
              <w:rPr>
                <w:b/>
                <w:bCs/>
                <w:sz w:val="20"/>
                <w:szCs w:val="20"/>
              </w:rPr>
            </w:pPr>
            <w:r w:rsidRPr="002E5F66">
              <w:rPr>
                <w:b/>
                <w:bCs/>
                <w:sz w:val="20"/>
                <w:szCs w:val="20"/>
              </w:rPr>
              <w:t xml:space="preserve">Auteurs </w:t>
            </w:r>
          </w:p>
        </w:tc>
        <w:tc>
          <w:tcPr>
            <w:tcW w:w="4820" w:type="dxa"/>
            <w:shd w:val="clear" w:color="auto" w:fill="DEEAF6"/>
            <w:vAlign w:val="center"/>
          </w:tcPr>
          <w:p w:rsidR="00840214" w:rsidRPr="002E5F66" w:rsidRDefault="00840214" w:rsidP="00D85EE2">
            <w:pPr>
              <w:spacing w:after="0"/>
              <w:jc w:val="center"/>
              <w:rPr>
                <w:b/>
                <w:bCs/>
                <w:sz w:val="20"/>
                <w:szCs w:val="20"/>
              </w:rPr>
            </w:pPr>
            <w:r w:rsidRPr="002E5F66">
              <w:rPr>
                <w:b/>
                <w:bCs/>
                <w:sz w:val="20"/>
                <w:szCs w:val="20"/>
              </w:rPr>
              <w:t>Question</w:t>
            </w:r>
            <w:r>
              <w:rPr>
                <w:b/>
                <w:bCs/>
                <w:sz w:val="20"/>
                <w:szCs w:val="20"/>
              </w:rPr>
              <w:t>s</w:t>
            </w:r>
          </w:p>
        </w:tc>
        <w:tc>
          <w:tcPr>
            <w:tcW w:w="4819" w:type="dxa"/>
            <w:shd w:val="clear" w:color="auto" w:fill="DEEAF6"/>
            <w:vAlign w:val="center"/>
          </w:tcPr>
          <w:p w:rsidR="00840214" w:rsidRPr="002E5F66" w:rsidRDefault="00840214" w:rsidP="00D85EE2">
            <w:pPr>
              <w:spacing w:after="0"/>
              <w:jc w:val="center"/>
              <w:rPr>
                <w:b/>
                <w:bCs/>
                <w:sz w:val="20"/>
                <w:szCs w:val="20"/>
              </w:rPr>
            </w:pPr>
            <w:r w:rsidRPr="002E5F66">
              <w:rPr>
                <w:b/>
                <w:bCs/>
                <w:sz w:val="20"/>
                <w:szCs w:val="20"/>
              </w:rPr>
              <w:t>Réponse</w:t>
            </w:r>
            <w:r>
              <w:rPr>
                <w:b/>
                <w:bCs/>
                <w:sz w:val="20"/>
                <w:szCs w:val="20"/>
              </w:rPr>
              <w:t>s</w:t>
            </w:r>
          </w:p>
        </w:tc>
        <w:tc>
          <w:tcPr>
            <w:tcW w:w="2552" w:type="dxa"/>
            <w:shd w:val="clear" w:color="auto" w:fill="DEEAF6"/>
            <w:vAlign w:val="center"/>
          </w:tcPr>
          <w:p w:rsidR="00840214" w:rsidRPr="002E5F66" w:rsidRDefault="00840214" w:rsidP="00D85EE2">
            <w:pPr>
              <w:spacing w:after="0"/>
              <w:jc w:val="center"/>
              <w:rPr>
                <w:b/>
                <w:bCs/>
                <w:sz w:val="20"/>
                <w:szCs w:val="20"/>
              </w:rPr>
            </w:pPr>
            <w:r w:rsidRPr="002E5F66">
              <w:rPr>
                <w:b/>
                <w:bCs/>
                <w:sz w:val="20"/>
                <w:szCs w:val="20"/>
              </w:rPr>
              <w:t>Observation</w:t>
            </w:r>
            <w:r>
              <w:rPr>
                <w:b/>
                <w:bCs/>
                <w:sz w:val="20"/>
                <w:szCs w:val="20"/>
              </w:rPr>
              <w:t>s</w:t>
            </w:r>
          </w:p>
        </w:tc>
      </w:tr>
      <w:tr w:rsidR="00840214" w:rsidRPr="002E5F66" w:rsidTr="00D85EE2">
        <w:tc>
          <w:tcPr>
            <w:tcW w:w="14567" w:type="dxa"/>
            <w:gridSpan w:val="5"/>
            <w:shd w:val="clear" w:color="auto" w:fill="D9D9D9"/>
          </w:tcPr>
          <w:p w:rsidR="00840214" w:rsidRPr="002E5F66" w:rsidRDefault="00840214" w:rsidP="00840214">
            <w:pPr>
              <w:numPr>
                <w:ilvl w:val="0"/>
                <w:numId w:val="16"/>
              </w:numPr>
              <w:spacing w:after="0"/>
              <w:ind w:left="567" w:hanging="425"/>
              <w:rPr>
                <w:b/>
                <w:bCs/>
                <w:sz w:val="20"/>
                <w:szCs w:val="20"/>
              </w:rPr>
            </w:pPr>
            <w:r w:rsidRPr="002E5F66">
              <w:rPr>
                <w:b/>
                <w:bCs/>
                <w:sz w:val="20"/>
                <w:szCs w:val="20"/>
              </w:rPr>
              <w:t>Par la Société Civile :</w:t>
            </w:r>
          </w:p>
        </w:tc>
      </w:tr>
      <w:tr w:rsidR="00840214" w:rsidRPr="002E5F66" w:rsidTr="00D85EE2">
        <w:tc>
          <w:tcPr>
            <w:tcW w:w="817" w:type="dxa"/>
            <w:shd w:val="clear" w:color="auto" w:fill="auto"/>
            <w:vAlign w:val="center"/>
          </w:tcPr>
          <w:p w:rsidR="00840214" w:rsidRPr="002E5F66" w:rsidRDefault="00840214" w:rsidP="00840214">
            <w:pPr>
              <w:numPr>
                <w:ilvl w:val="0"/>
                <w:numId w:val="17"/>
              </w:numPr>
              <w:spacing w:after="0"/>
              <w:jc w:val="center"/>
              <w:rPr>
                <w:b/>
                <w:bCs/>
                <w:sz w:val="20"/>
                <w:szCs w:val="20"/>
              </w:rPr>
            </w:pPr>
          </w:p>
        </w:tc>
        <w:tc>
          <w:tcPr>
            <w:tcW w:w="1559" w:type="dxa"/>
            <w:shd w:val="clear" w:color="auto" w:fill="auto"/>
            <w:vAlign w:val="center"/>
          </w:tcPr>
          <w:p w:rsidR="00840214" w:rsidRPr="002E5F66" w:rsidRDefault="00840214" w:rsidP="00D85EE2">
            <w:pPr>
              <w:spacing w:after="0"/>
              <w:rPr>
                <w:sz w:val="20"/>
                <w:szCs w:val="20"/>
              </w:rPr>
            </w:pPr>
            <w:r w:rsidRPr="002E5F66">
              <w:rPr>
                <w:b/>
                <w:sz w:val="20"/>
                <w:szCs w:val="20"/>
              </w:rPr>
              <w:t>Jacques Bakulu</w:t>
            </w: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Après avoir écouté la lecture du rapport de la Commission ad hoc, nous nous posons la question de savoir qui a fait l’audit du Secrétariat Technique ? Est-ce la Commission d’audit ou le Cabinet Ernst &amp; Young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vAlign w:val="center"/>
          </w:tcPr>
          <w:p w:rsidR="00840214" w:rsidRPr="002E5F66" w:rsidRDefault="00840214" w:rsidP="00840214">
            <w:pPr>
              <w:numPr>
                <w:ilvl w:val="0"/>
                <w:numId w:val="17"/>
              </w:numPr>
              <w:spacing w:after="0"/>
              <w:jc w:val="center"/>
              <w:rPr>
                <w:b/>
                <w:bCs/>
                <w:sz w:val="20"/>
                <w:szCs w:val="20"/>
              </w:rPr>
            </w:pPr>
          </w:p>
        </w:tc>
        <w:tc>
          <w:tcPr>
            <w:tcW w:w="1559" w:type="dxa"/>
            <w:vMerge w:val="restart"/>
            <w:shd w:val="clear" w:color="auto" w:fill="auto"/>
            <w:vAlign w:val="center"/>
          </w:tcPr>
          <w:p w:rsidR="00840214" w:rsidRPr="002E5F66" w:rsidRDefault="00840214" w:rsidP="00D85EE2">
            <w:pPr>
              <w:spacing w:after="0"/>
              <w:rPr>
                <w:b/>
                <w:sz w:val="20"/>
                <w:szCs w:val="20"/>
              </w:rPr>
            </w:pPr>
            <w:r w:rsidRPr="002E5F66">
              <w:rPr>
                <w:b/>
                <w:sz w:val="20"/>
                <w:szCs w:val="20"/>
              </w:rPr>
              <w:t>Joseph Bobia</w:t>
            </w:r>
          </w:p>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Quelle est l’approche utilisée par la Commission ou par l’Auditeur indépendant pour former son opinion ? A-t-elle procédé par le tri des pièces ou a-t-elle passé en revue pièce par pièce pour conclure qu’il manque effectivement  des pièces justificatives en rapport avec un montant de 217 052 $US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vAlign w:val="center"/>
          </w:tcPr>
          <w:p w:rsidR="00840214" w:rsidRPr="002E5F66" w:rsidRDefault="00840214" w:rsidP="00840214">
            <w:pPr>
              <w:numPr>
                <w:ilvl w:val="0"/>
                <w:numId w:val="17"/>
              </w:numPr>
              <w:spacing w:after="0"/>
              <w:jc w:val="center"/>
              <w:rPr>
                <w:b/>
                <w:bCs/>
                <w:sz w:val="20"/>
                <w:szCs w:val="20"/>
              </w:rPr>
            </w:pPr>
          </w:p>
        </w:tc>
        <w:tc>
          <w:tcPr>
            <w:tcW w:w="1559" w:type="dxa"/>
            <w:vMerge/>
            <w:shd w:val="clear" w:color="auto" w:fill="auto"/>
          </w:tcPr>
          <w:p w:rsidR="00840214" w:rsidRPr="002E5F66" w:rsidRDefault="00840214" w:rsidP="00D85EE2">
            <w:pPr>
              <w:rPr>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En dehors du montant de 217 052 $US, la Commission peut-elle nous donner une idée sur la nature des pièces concernant les autres rubriques ? Les frais des missions non justifiés, sont-ils compris dans les 217 052 $US ? ci-dessus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14567" w:type="dxa"/>
            <w:gridSpan w:val="5"/>
            <w:shd w:val="clear" w:color="auto" w:fill="D9D9D9"/>
          </w:tcPr>
          <w:p w:rsidR="00840214" w:rsidRPr="002E5F66" w:rsidRDefault="00840214" w:rsidP="00840214">
            <w:pPr>
              <w:numPr>
                <w:ilvl w:val="0"/>
                <w:numId w:val="16"/>
              </w:numPr>
              <w:spacing w:after="0"/>
              <w:ind w:left="567" w:hanging="425"/>
              <w:rPr>
                <w:b/>
                <w:bCs/>
                <w:sz w:val="20"/>
                <w:szCs w:val="20"/>
              </w:rPr>
            </w:pPr>
            <w:r w:rsidRPr="002E5F66">
              <w:rPr>
                <w:b/>
                <w:bCs/>
                <w:sz w:val="20"/>
                <w:szCs w:val="20"/>
              </w:rPr>
              <w:t>Par les Entreprises :</w:t>
            </w:r>
          </w:p>
        </w:tc>
      </w:tr>
      <w:tr w:rsidR="00840214" w:rsidRPr="002E5F66" w:rsidTr="00D85EE2">
        <w:tc>
          <w:tcPr>
            <w:tcW w:w="817" w:type="dxa"/>
            <w:shd w:val="clear" w:color="auto" w:fill="auto"/>
            <w:vAlign w:val="center"/>
          </w:tcPr>
          <w:p w:rsidR="00840214" w:rsidRPr="002E5F66" w:rsidRDefault="00840214" w:rsidP="00840214">
            <w:pPr>
              <w:numPr>
                <w:ilvl w:val="0"/>
                <w:numId w:val="17"/>
              </w:numPr>
              <w:spacing w:after="0"/>
              <w:jc w:val="center"/>
              <w:rPr>
                <w:b/>
                <w:bCs/>
                <w:sz w:val="20"/>
                <w:szCs w:val="20"/>
              </w:rPr>
            </w:pPr>
          </w:p>
        </w:tc>
        <w:tc>
          <w:tcPr>
            <w:tcW w:w="1559" w:type="dxa"/>
            <w:vMerge w:val="restart"/>
            <w:shd w:val="clear" w:color="auto" w:fill="auto"/>
            <w:vAlign w:val="center"/>
          </w:tcPr>
          <w:p w:rsidR="00840214" w:rsidRPr="002E5F66" w:rsidRDefault="00840214" w:rsidP="00D85EE2">
            <w:pPr>
              <w:spacing w:after="0"/>
              <w:rPr>
                <w:b/>
                <w:sz w:val="20"/>
                <w:szCs w:val="20"/>
              </w:rPr>
            </w:pPr>
            <w:r w:rsidRPr="002E5F66">
              <w:rPr>
                <w:b/>
                <w:sz w:val="20"/>
                <w:szCs w:val="20"/>
              </w:rPr>
              <w:t>Bin Nassor Kassongo</w:t>
            </w:r>
          </w:p>
          <w:p w:rsidR="00840214" w:rsidRPr="002E5F66" w:rsidRDefault="00840214" w:rsidP="00D85EE2">
            <w:pPr>
              <w:spacing w:after="0"/>
              <w:rPr>
                <w:b/>
                <w:sz w:val="20"/>
                <w:szCs w:val="20"/>
              </w:rPr>
            </w:pPr>
          </w:p>
          <w:p w:rsidR="00840214" w:rsidRPr="002E5F66" w:rsidRDefault="00840214" w:rsidP="00D85EE2">
            <w:pPr>
              <w:spacing w:after="0"/>
              <w:rPr>
                <w:b/>
                <w:sz w:val="20"/>
                <w:szCs w:val="20"/>
              </w:rPr>
            </w:pPr>
          </w:p>
          <w:p w:rsidR="00840214" w:rsidRPr="002E5F66" w:rsidRDefault="00840214" w:rsidP="00D85EE2">
            <w:pPr>
              <w:spacing w:after="0"/>
              <w:rPr>
                <w:b/>
                <w:sz w:val="20"/>
                <w:szCs w:val="20"/>
              </w:rPr>
            </w:pPr>
          </w:p>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Quels sont les éléments spécifiques qui ont poussé la Commission à valider les commentaires de l’Auditeur indépendant en ce concerne le non-respect des procédures en matière d’engagements sur le plan financier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vAlign w:val="center"/>
          </w:tcPr>
          <w:p w:rsidR="00840214" w:rsidRPr="002E5F66" w:rsidRDefault="00840214" w:rsidP="00840214">
            <w:pPr>
              <w:numPr>
                <w:ilvl w:val="0"/>
                <w:numId w:val="17"/>
              </w:numPr>
              <w:spacing w:after="0"/>
              <w:jc w:val="center"/>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Que dit la Commission de la liste des immobilisés qui n’a pas été fournie par le Secrétariat Technique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La commission peut-elle nous éclairer sur les éléments </w:t>
            </w:r>
            <w:r w:rsidRPr="002E5F66">
              <w:rPr>
                <w:sz w:val="20"/>
                <w:szCs w:val="20"/>
              </w:rPr>
              <w:lastRenderedPageBreak/>
              <w:t>qui la poussent à considérer que l’effectif du Secrétariat Technique est pléthorique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La commission s’est-elle assurée qu’il n’existe vraiment pas d’organigramme du Secrétariat Technique ou alors qu’il en est, mais dont les attributions ne sont pas clairement définies ou que ce dernier serait inapproprié ? La Commission a-t-elle posé la question au Secrétariat Technique quant à ce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spacing w:after="0"/>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En ce qui concerne les chevauchements ou le dysfonctionnement entre le Secrétariat Technique et les Antennes, existe-t-il un cadre de collaboration adopté par le Comité Exécutif  et régissant les rapports entre le Secrétariat Technique et les Antennes ? Sinon, qu’est-ce qui sous-tendait les rapports entre le Secrétariat Technique et les Antennes provinciales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spacing w:after="0"/>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A-t-on répondu à la question du rapport entre les chiffres du RAA 2015 et les chiffres de l’audit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shd w:val="clear" w:color="auto" w:fill="auto"/>
            <w:vAlign w:val="center"/>
          </w:tcPr>
          <w:p w:rsidR="00840214" w:rsidRPr="002E5F66" w:rsidRDefault="00840214" w:rsidP="00D85EE2">
            <w:pPr>
              <w:spacing w:after="0"/>
              <w:rPr>
                <w:b/>
                <w:sz w:val="20"/>
                <w:szCs w:val="20"/>
              </w:rPr>
            </w:pPr>
            <w:r w:rsidRPr="002E5F66">
              <w:rPr>
                <w:b/>
                <w:sz w:val="20"/>
                <w:szCs w:val="20"/>
              </w:rPr>
              <w:t>Robert Munganga</w:t>
            </w: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La Commission peut-elle nous éclairer, en dehors de l’exemple donné de 6 chauffeurs pour 4 véhicules, quelles sont les raisons qui la poussent à conclure que l’effectif du personnel du Secrétariat Technique est  pléthorique ? Par rapport à quoi ? L’effectif avancé de 30 agents du ST, comprend-t-il ceux de l’Antenne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14567" w:type="dxa"/>
            <w:gridSpan w:val="5"/>
            <w:shd w:val="clear" w:color="auto" w:fill="D9D9D9"/>
          </w:tcPr>
          <w:p w:rsidR="00840214" w:rsidRPr="002E5F66" w:rsidRDefault="00840214" w:rsidP="00840214">
            <w:pPr>
              <w:numPr>
                <w:ilvl w:val="0"/>
                <w:numId w:val="16"/>
              </w:numPr>
              <w:spacing w:after="0"/>
              <w:ind w:left="567" w:hanging="425"/>
              <w:rPr>
                <w:b/>
                <w:bCs/>
                <w:sz w:val="20"/>
                <w:szCs w:val="20"/>
              </w:rPr>
            </w:pPr>
            <w:r w:rsidRPr="002E5F66">
              <w:rPr>
                <w:b/>
                <w:bCs/>
                <w:sz w:val="20"/>
                <w:szCs w:val="20"/>
              </w:rPr>
              <w:t>Par les Institutions publiques :</w:t>
            </w: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val="restart"/>
            <w:shd w:val="clear" w:color="auto" w:fill="auto"/>
            <w:vAlign w:val="center"/>
          </w:tcPr>
          <w:p w:rsidR="00840214" w:rsidRPr="002E5F66" w:rsidRDefault="00840214" w:rsidP="00D85EE2">
            <w:pPr>
              <w:spacing w:after="0"/>
              <w:rPr>
                <w:sz w:val="20"/>
                <w:szCs w:val="20"/>
              </w:rPr>
            </w:pPr>
            <w:r w:rsidRPr="002E5F66">
              <w:rPr>
                <w:b/>
                <w:sz w:val="20"/>
                <w:szCs w:val="20"/>
              </w:rPr>
              <w:t>Jean-François Mukuna</w:t>
            </w:r>
          </w:p>
          <w:p w:rsidR="00840214" w:rsidRPr="002E5F66" w:rsidRDefault="00840214" w:rsidP="00D85EE2">
            <w:pPr>
              <w:rPr>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Quelle est la hauteur du budget annuel du Secrétariat Technique pour nous permettre  de nous positionner par rapport à la somme de 217 052 $US qui pose problème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spacing w:after="0"/>
              <w:rPr>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Quelle a été la méthodologie de travail de la Commission ? De quelle manière la Commission a-t-elle fonctionné ? Quelles sont les difficultés qu’elle a rencontrées en son sein qui ont fait que son rapport ne soit pas adopté par les uns ou les autres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val="restart"/>
            <w:shd w:val="clear" w:color="auto" w:fill="auto"/>
            <w:vAlign w:val="center"/>
          </w:tcPr>
          <w:p w:rsidR="00840214" w:rsidRPr="002E5F66" w:rsidRDefault="00840214" w:rsidP="00D85EE2">
            <w:pPr>
              <w:spacing w:after="0"/>
              <w:rPr>
                <w:b/>
                <w:sz w:val="20"/>
                <w:szCs w:val="20"/>
              </w:rPr>
            </w:pPr>
            <w:r w:rsidRPr="002E5F66">
              <w:rPr>
                <w:b/>
                <w:sz w:val="20"/>
                <w:szCs w:val="20"/>
              </w:rPr>
              <w:t>Mutombo Kupa</w:t>
            </w:r>
          </w:p>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lastRenderedPageBreak/>
              <w:t xml:space="preserve">En ce concerne les objectifs de la mission, il est repris au </w:t>
            </w:r>
            <w:r w:rsidRPr="002E5F66">
              <w:rPr>
                <w:sz w:val="20"/>
                <w:szCs w:val="20"/>
              </w:rPr>
              <w:lastRenderedPageBreak/>
              <w:t>5</w:t>
            </w:r>
            <w:r w:rsidRPr="002E5F66">
              <w:rPr>
                <w:sz w:val="20"/>
                <w:szCs w:val="20"/>
                <w:vertAlign w:val="superscript"/>
              </w:rPr>
              <w:t>ème</w:t>
            </w:r>
            <w:r w:rsidRPr="002E5F66">
              <w:rPr>
                <w:sz w:val="20"/>
                <w:szCs w:val="20"/>
              </w:rPr>
              <w:t xml:space="preserve"> tiret sous la partie financière du rapport, à la page 3 ce qui suit : « Examiner l'exécution du Plan d'actions défini par le Comité Exécutif et la confronter  à l'exécution financière ». Pouvons-nous avoir une compréhension de ce Plan d’actions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spacing w:after="0"/>
              <w:rPr>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Dans la partie revue opérationnelle du rapport, s’agissant toujours des objectifs de la mission, il écrit au 3</w:t>
            </w:r>
            <w:r w:rsidRPr="002E5F66">
              <w:rPr>
                <w:sz w:val="20"/>
                <w:szCs w:val="20"/>
                <w:vertAlign w:val="superscript"/>
              </w:rPr>
              <w:t>ème</w:t>
            </w:r>
            <w:r w:rsidRPr="002E5F66">
              <w:rPr>
                <w:sz w:val="20"/>
                <w:szCs w:val="20"/>
              </w:rPr>
              <w:t xml:space="preserve"> tiret : « Clarifier le rôle, le statut,  les responsabilités  et les droits  des membres  du Secrétariat Technique ». Parce que cela devait exister déjà, revenait-il à la Commission de réaliser un tel objectif ? Si c’est le cas, alors c’est une lacune grave, parce que c’est le statut, le droit.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shd w:val="clear" w:color="auto" w:fill="auto"/>
          </w:tcPr>
          <w:p w:rsidR="00840214" w:rsidRPr="002E5F66" w:rsidRDefault="00840214" w:rsidP="00D85EE2">
            <w:pPr>
              <w:spacing w:after="0"/>
              <w:rPr>
                <w:b/>
                <w:sz w:val="20"/>
                <w:szCs w:val="20"/>
              </w:rPr>
            </w:pPr>
            <w:r w:rsidRPr="002E5F66">
              <w:rPr>
                <w:b/>
                <w:sz w:val="20"/>
                <w:szCs w:val="20"/>
              </w:rPr>
              <w:t>Martin Kabwelulu</w:t>
            </w: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Pourquoi il y a-t-il des membres de la Commission qui n’ont pas signé ? Et pourquoi Mme. Yvonne a signé 2 fois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14567" w:type="dxa"/>
            <w:gridSpan w:val="5"/>
            <w:shd w:val="clear" w:color="auto" w:fill="D9D9D9"/>
          </w:tcPr>
          <w:p w:rsidR="00840214" w:rsidRPr="002E5F66" w:rsidRDefault="00840214" w:rsidP="00840214">
            <w:pPr>
              <w:numPr>
                <w:ilvl w:val="0"/>
                <w:numId w:val="16"/>
              </w:numPr>
              <w:spacing w:after="0"/>
              <w:ind w:left="567" w:hanging="425"/>
              <w:rPr>
                <w:b/>
                <w:bCs/>
                <w:sz w:val="20"/>
                <w:szCs w:val="20"/>
              </w:rPr>
            </w:pPr>
            <w:r w:rsidRPr="002E5F66">
              <w:rPr>
                <w:b/>
                <w:bCs/>
                <w:sz w:val="20"/>
                <w:szCs w:val="20"/>
              </w:rPr>
              <w:t>Par les Points Focaux de l’ITIE-RDC au Parlement :</w:t>
            </w: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val="restart"/>
            <w:shd w:val="clear" w:color="auto" w:fill="auto"/>
            <w:vAlign w:val="center"/>
          </w:tcPr>
          <w:p w:rsidR="00840214" w:rsidRPr="002E5F66" w:rsidRDefault="00840214" w:rsidP="00D85EE2">
            <w:pPr>
              <w:spacing w:after="0"/>
              <w:rPr>
                <w:b/>
                <w:sz w:val="20"/>
                <w:szCs w:val="20"/>
              </w:rPr>
            </w:pPr>
            <w:r w:rsidRPr="002E5F66">
              <w:rPr>
                <w:rFonts w:eastAsia="Times New Roman" w:cs="Calibri"/>
                <w:b/>
                <w:sz w:val="20"/>
                <w:szCs w:val="20"/>
                <w:lang w:eastAsia="fr-FR"/>
              </w:rPr>
              <w:t>Innocent Nkongo Budina</w:t>
            </w:r>
          </w:p>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Pourquoi Bakulu n’a pas signé le rapport de la Commission ? Et à quel moment la dissension est née ? Pourquoi n’avoir pas saisi le Comité Exécutif pour qu’il statue sur le cas et, éventuellement, pourvoir à son remplacement par un autre membre de la Société civile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spacing w:after="0"/>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Jusqu’où le Vice-Ministre Albert Mpeti avait-il travaillé avec la Commission ? Et quelle a été l’amplitude de sa participation, pour nous permettre de juger  de son impact dans les résultats de vos travaux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val="restart"/>
            <w:shd w:val="clear" w:color="auto" w:fill="auto"/>
            <w:vAlign w:val="center"/>
          </w:tcPr>
          <w:p w:rsidR="00840214" w:rsidRPr="002E5F66" w:rsidRDefault="00840214" w:rsidP="00D85EE2">
            <w:pPr>
              <w:rPr>
                <w:b/>
                <w:sz w:val="20"/>
                <w:szCs w:val="20"/>
              </w:rPr>
            </w:pPr>
            <w:r w:rsidRPr="002E5F66">
              <w:rPr>
                <w:b/>
                <w:sz w:val="20"/>
                <w:szCs w:val="20"/>
              </w:rPr>
              <w:t>François Nzekuye</w:t>
            </w:r>
          </w:p>
          <w:p w:rsidR="00840214" w:rsidRPr="002E5F66" w:rsidRDefault="00840214" w:rsidP="00D85EE2">
            <w:pPr>
              <w:rPr>
                <w:b/>
                <w:sz w:val="20"/>
                <w:szCs w:val="20"/>
              </w:rPr>
            </w:pPr>
          </w:p>
          <w:p w:rsidR="00840214" w:rsidRPr="002E5F66" w:rsidRDefault="00840214" w:rsidP="00D85EE2">
            <w:pPr>
              <w:rPr>
                <w:b/>
                <w:sz w:val="20"/>
                <w:szCs w:val="20"/>
              </w:rPr>
            </w:pPr>
          </w:p>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lastRenderedPageBreak/>
              <w:t>Sur quelle base l’Auditeur a-t-il été recruté ? Est-ce de gré à gré ou par appel d’offres ? Si c’est par appel d’offres, pourquoi le choix de Ernst &amp; Young et pas un autre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 xml:space="preserve">La Commission a affirmé que la mission a été financée par la GIZ, mais nulle part dans le rapport, elle ne fait mention du montant de financement. Quel a été le </w:t>
            </w:r>
            <w:r w:rsidRPr="002E5F66">
              <w:rPr>
                <w:sz w:val="20"/>
                <w:szCs w:val="20"/>
              </w:rPr>
              <w:lastRenderedPageBreak/>
              <w:t xml:space="preserve">montant de ce financement ?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Puisque la Commission devrait montrer l’exemple de transparence vis-à-vis du Comité Exécutif, existe-t-il un rapport financier de l’utilisation du financement de la GIZ ?</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r w:rsidR="00840214" w:rsidRPr="002E5F66" w:rsidTr="00D85EE2">
        <w:tc>
          <w:tcPr>
            <w:tcW w:w="817" w:type="dxa"/>
            <w:shd w:val="clear" w:color="auto" w:fill="auto"/>
          </w:tcPr>
          <w:p w:rsidR="00840214" w:rsidRPr="002E5F66" w:rsidRDefault="00840214" w:rsidP="00840214">
            <w:pPr>
              <w:numPr>
                <w:ilvl w:val="0"/>
                <w:numId w:val="17"/>
              </w:numPr>
              <w:spacing w:after="0"/>
              <w:rPr>
                <w:b/>
                <w:bCs/>
                <w:sz w:val="20"/>
                <w:szCs w:val="20"/>
              </w:rPr>
            </w:pPr>
          </w:p>
        </w:tc>
        <w:tc>
          <w:tcPr>
            <w:tcW w:w="1559" w:type="dxa"/>
            <w:vMerge/>
            <w:shd w:val="clear" w:color="auto" w:fill="auto"/>
          </w:tcPr>
          <w:p w:rsidR="00840214" w:rsidRPr="002E5F66" w:rsidRDefault="00840214" w:rsidP="00D85EE2">
            <w:pPr>
              <w:rPr>
                <w:b/>
                <w:sz w:val="20"/>
                <w:szCs w:val="20"/>
              </w:rPr>
            </w:pPr>
          </w:p>
        </w:tc>
        <w:tc>
          <w:tcPr>
            <w:tcW w:w="4820" w:type="dxa"/>
            <w:shd w:val="clear" w:color="auto" w:fill="auto"/>
          </w:tcPr>
          <w:p w:rsidR="00840214" w:rsidRPr="002E5F66" w:rsidRDefault="00840214" w:rsidP="00D85EE2">
            <w:pPr>
              <w:spacing w:after="0"/>
              <w:jc w:val="both"/>
              <w:rPr>
                <w:sz w:val="20"/>
                <w:szCs w:val="20"/>
              </w:rPr>
            </w:pPr>
            <w:r w:rsidRPr="002E5F66">
              <w:rPr>
                <w:sz w:val="20"/>
                <w:szCs w:val="20"/>
              </w:rPr>
              <w:t>En ce qui concerne le montant de 217 052 $US et l’opinion avec réserve de l’Auditeur indépendant, la Commission peut-elle nous éclairer sur les correspondances échangées entre le Secrétariat Technique et l’Auditeur Ernst &amp; Young d’une part et, d’autre part, entre le Secrétariat Technique et la GIZ ? En effet, la Commission ne devrait pas ignorer ces correspondances d’autant plus qu’elles sont toutes antérieures à la présentation de son rapport au Comité Exécutif aujourd’hui.</w:t>
            </w:r>
          </w:p>
        </w:tc>
        <w:tc>
          <w:tcPr>
            <w:tcW w:w="4819" w:type="dxa"/>
            <w:shd w:val="clear" w:color="auto" w:fill="auto"/>
          </w:tcPr>
          <w:p w:rsidR="00840214" w:rsidRPr="002E5F66" w:rsidRDefault="00840214" w:rsidP="00D85EE2">
            <w:pPr>
              <w:spacing w:after="0"/>
              <w:rPr>
                <w:sz w:val="20"/>
                <w:szCs w:val="20"/>
              </w:rPr>
            </w:pPr>
          </w:p>
        </w:tc>
        <w:tc>
          <w:tcPr>
            <w:tcW w:w="2552" w:type="dxa"/>
            <w:shd w:val="clear" w:color="auto" w:fill="auto"/>
          </w:tcPr>
          <w:p w:rsidR="00840214" w:rsidRPr="002E5F66" w:rsidRDefault="00840214" w:rsidP="00D85EE2">
            <w:pPr>
              <w:spacing w:after="0"/>
              <w:rPr>
                <w:sz w:val="20"/>
                <w:szCs w:val="20"/>
              </w:rPr>
            </w:pPr>
          </w:p>
        </w:tc>
      </w:tr>
    </w:tbl>
    <w:p w:rsidR="00840214" w:rsidRDefault="00840214" w:rsidP="00840214"/>
    <w:p w:rsidR="00840214" w:rsidRDefault="00840214"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4154C5"/>
    <w:p w:rsidR="00053617" w:rsidRDefault="00053617" w:rsidP="00053617">
      <w:pPr>
        <w:pStyle w:val="Titre1"/>
        <w:shd w:val="clear" w:color="auto" w:fill="00B0F0"/>
        <w:ind w:left="-1417" w:right="-1417"/>
        <w:jc w:val="center"/>
        <w:rPr>
          <w:rFonts w:ascii="Calibri" w:hAnsi="Calibri" w:cs="Calibri"/>
          <w:color w:val="auto"/>
        </w:rPr>
        <w:sectPr w:rsidR="00053617" w:rsidSect="00840214">
          <w:pgSz w:w="16838" w:h="11906" w:orient="landscape"/>
          <w:pgMar w:top="1418" w:right="1418" w:bottom="1418" w:left="1418" w:header="709" w:footer="709" w:gutter="0"/>
          <w:cols w:space="708"/>
          <w:docGrid w:linePitch="360"/>
        </w:sectPr>
      </w:pPr>
      <w:bookmarkStart w:id="2" w:name="_Toc507801100"/>
    </w:p>
    <w:p w:rsidR="00053617" w:rsidRPr="003A4E1A" w:rsidRDefault="00053617" w:rsidP="00053617">
      <w:pPr>
        <w:pStyle w:val="Titre1"/>
        <w:shd w:val="clear" w:color="auto" w:fill="00B0F0"/>
        <w:ind w:left="-1417" w:right="-1417"/>
        <w:jc w:val="center"/>
        <w:rPr>
          <w:rFonts w:ascii="Calibri" w:hAnsi="Calibri" w:cs="Calibri"/>
          <w:color w:val="auto"/>
        </w:rPr>
      </w:pPr>
      <w:r w:rsidRPr="003A4E1A">
        <w:rPr>
          <w:rFonts w:ascii="Calibri" w:hAnsi="Calibri" w:cs="Calibri"/>
          <w:color w:val="auto"/>
        </w:rPr>
        <w:lastRenderedPageBreak/>
        <w:t>PV signé</w:t>
      </w:r>
      <w:bookmarkEnd w:id="2"/>
    </w:p>
    <w:p w:rsidR="00053617" w:rsidRPr="003A4E1A" w:rsidRDefault="00053617" w:rsidP="00053617">
      <w:pPr>
        <w:rPr>
          <w:rFonts w:cs="Calibri"/>
          <w:lang w:val="fr-FR"/>
        </w:rPr>
      </w:pPr>
    </w:p>
    <w:p w:rsidR="00053617" w:rsidRDefault="00053617" w:rsidP="004154C5"/>
    <w:sectPr w:rsidR="00053617" w:rsidSect="0005361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CB4" w:rsidRDefault="006A1CB4" w:rsidP="00384450">
      <w:pPr>
        <w:spacing w:after="0" w:line="240" w:lineRule="auto"/>
      </w:pPr>
      <w:r>
        <w:separator/>
      </w:r>
    </w:p>
  </w:endnote>
  <w:endnote w:type="continuationSeparator" w:id="1">
    <w:p w:rsidR="006A1CB4" w:rsidRDefault="006A1CB4" w:rsidP="00384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CB4" w:rsidRDefault="006A1CB4" w:rsidP="00384450">
      <w:pPr>
        <w:spacing w:after="0" w:line="240" w:lineRule="auto"/>
      </w:pPr>
      <w:r>
        <w:separator/>
      </w:r>
    </w:p>
  </w:footnote>
  <w:footnote w:type="continuationSeparator" w:id="1">
    <w:p w:rsidR="006A1CB4" w:rsidRDefault="006A1CB4" w:rsidP="003844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50" w:rsidRDefault="00254A8C" w:rsidP="00384450">
    <w:pPr>
      <w:pStyle w:val="En-tte"/>
      <w:tabs>
        <w:tab w:val="clear" w:pos="4536"/>
        <w:tab w:val="clear" w:pos="9072"/>
        <w:tab w:val="left" w:pos="8235"/>
      </w:tabs>
    </w:pPr>
    <w:r>
      <w:rPr>
        <w:noProof/>
        <w:lang w:val="fr-FR" w:eastAsia="fr-FR"/>
      </w:rPr>
      <w:pict>
        <v:shapetype id="_x0000_t202" coordsize="21600,21600" o:spt="202" path="m,l,21600r21600,l21600,xe">
          <v:stroke joinstyle="miter"/>
          <v:path gradientshapeok="t" o:connecttype="rect"/>
        </v:shapetype>
        <v:shape id="Text Box 2" o:spid="_x0000_s2052" type="#_x0000_t202" style="position:absolute;margin-left:317.2pt;margin-top:-19.15pt;width:181.2pt;height:23.4pt;z-index:2516592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1ZCgAIAAA8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" stroked="f">
          <v:textbox>
            <w:txbxContent>
              <w:p w:rsidR="00384450" w:rsidRPr="00261490" w:rsidRDefault="00384450" w:rsidP="00384450">
                <w:pPr>
                  <w:rPr>
                    <w:lang w:val="fr-FR"/>
                  </w:rPr>
                </w:pPr>
                <w:r w:rsidRPr="00261490">
                  <w:rPr>
                    <w:b/>
                    <w:sz w:val="24"/>
                    <w:szCs w:val="24"/>
                  </w:rPr>
                  <w:t xml:space="preserve">                          </w:t>
                </w:r>
                <w:r w:rsidRPr="00261490">
                  <w:rPr>
                    <w:b/>
                    <w:sz w:val="28"/>
                    <w:szCs w:val="24"/>
                  </w:rPr>
                  <w:t>Comité Exécutif</w:t>
                </w:r>
              </w:p>
            </w:txbxContent>
          </v:textbox>
        </v:shape>
      </w:pict>
    </w:r>
    <w:r w:rsidR="00384450">
      <w:rPr>
        <w:noProof/>
        <w:lang w:val="fr-FR" w:eastAsia="fr-FR"/>
      </w:rPr>
      <w:drawing>
        <wp:anchor distT="0" distB="0" distL="114300" distR="114300" simplePos="0" relativeHeight="251658240" behindDoc="0" locked="0" layoutInCell="1" allowOverlap="1">
          <wp:simplePos x="0" y="0"/>
          <wp:positionH relativeFrom="column">
            <wp:posOffset>-690245</wp:posOffset>
          </wp:positionH>
          <wp:positionV relativeFrom="paragraph">
            <wp:posOffset>-287655</wp:posOffset>
          </wp:positionV>
          <wp:extent cx="1800225" cy="571500"/>
          <wp:effectExtent l="19050" t="0" r="9525" b="0"/>
          <wp:wrapThrough wrapText="bothSides">
            <wp:wrapPolygon edited="0">
              <wp:start x="-229" y="0"/>
              <wp:lineTo x="-229" y="20880"/>
              <wp:lineTo x="19429" y="20880"/>
              <wp:lineTo x="19657" y="18000"/>
              <wp:lineTo x="18514" y="12240"/>
              <wp:lineTo x="17829" y="11520"/>
              <wp:lineTo x="21714" y="10080"/>
              <wp:lineTo x="21714" y="3600"/>
              <wp:lineTo x="21029" y="0"/>
              <wp:lineTo x="-229"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srcRect/>
                  <a:stretch>
                    <a:fillRect/>
                  </a:stretch>
                </pic:blipFill>
                <pic:spPr bwMode="auto">
                  <a:xfrm>
                    <a:off x="0" y="0"/>
                    <a:ext cx="1800225" cy="571500"/>
                  </a:xfrm>
                  <a:prstGeom prst="rect">
                    <a:avLst/>
                  </a:prstGeom>
                  <a:noFill/>
                  <a:ln w="9525">
                    <a:noFill/>
                    <a:miter lim="800000"/>
                    <a:headEnd/>
                    <a:tailEnd/>
                  </a:ln>
                </pic:spPr>
              </pic:pic>
            </a:graphicData>
          </a:graphic>
        </wp:anchor>
      </w:drawing>
    </w:r>
    <w:r w:rsidR="00384450">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9FD"/>
    <w:multiLevelType w:val="hybridMultilevel"/>
    <w:tmpl w:val="C256D350"/>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082B785B"/>
    <w:multiLevelType w:val="hybridMultilevel"/>
    <w:tmpl w:val="FC0E4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21776B"/>
    <w:multiLevelType w:val="hybridMultilevel"/>
    <w:tmpl w:val="1C74E9E6"/>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1C837691"/>
    <w:multiLevelType w:val="hybridMultilevel"/>
    <w:tmpl w:val="C0842C38"/>
    <w:lvl w:ilvl="0" w:tplc="F76EF69E">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7E4F55"/>
    <w:multiLevelType w:val="hybridMultilevel"/>
    <w:tmpl w:val="56DCB3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B56475F"/>
    <w:multiLevelType w:val="hybridMultilevel"/>
    <w:tmpl w:val="867000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9F452D"/>
    <w:multiLevelType w:val="hybridMultilevel"/>
    <w:tmpl w:val="4A2C0FB4"/>
    <w:lvl w:ilvl="0" w:tplc="F76EF69E">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B2658E8"/>
    <w:multiLevelType w:val="hybridMultilevel"/>
    <w:tmpl w:val="0BB215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D5944F9"/>
    <w:multiLevelType w:val="hybridMultilevel"/>
    <w:tmpl w:val="65EA5102"/>
    <w:lvl w:ilvl="0" w:tplc="44223B46">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0414E2E"/>
    <w:multiLevelType w:val="hybridMultilevel"/>
    <w:tmpl w:val="E76CE084"/>
    <w:lvl w:ilvl="0" w:tplc="1B3422EC">
      <w:start w:val="1"/>
      <w:numFmt w:val="bullet"/>
      <w:lvlText w:val="-"/>
      <w:lvlJc w:val="left"/>
      <w:pPr>
        <w:ind w:left="1004" w:hanging="360"/>
      </w:pPr>
      <w:rPr>
        <w:rFonts w:ascii="Calibri Light" w:hAnsi="Calibri Light"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nsid w:val="44FC2852"/>
    <w:multiLevelType w:val="hybridMultilevel"/>
    <w:tmpl w:val="3CB68B5A"/>
    <w:lvl w:ilvl="0" w:tplc="5FACA354">
      <w:start w:val="89"/>
      <w:numFmt w:val="bullet"/>
      <w:lvlText w:val="-"/>
      <w:lvlJc w:val="left"/>
      <w:pPr>
        <w:ind w:left="2138" w:hanging="360"/>
      </w:pPr>
      <w:rPr>
        <w:rFonts w:ascii="Verdana" w:eastAsia="Times New Roman" w:hAnsi="Verdana" w:cs="Tahoma"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1">
    <w:nsid w:val="4EC17588"/>
    <w:multiLevelType w:val="hybridMultilevel"/>
    <w:tmpl w:val="D90EB0E0"/>
    <w:lvl w:ilvl="0" w:tplc="F1FCDB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nsid w:val="50EB0492"/>
    <w:multiLevelType w:val="hybridMultilevel"/>
    <w:tmpl w:val="CC707A44"/>
    <w:lvl w:ilvl="0" w:tplc="46D4BA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9531DEE"/>
    <w:multiLevelType w:val="hybridMultilevel"/>
    <w:tmpl w:val="D248A4E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15">
    <w:nsid w:val="7C1D48E4"/>
    <w:multiLevelType w:val="hybridMultilevel"/>
    <w:tmpl w:val="4A642EFE"/>
    <w:lvl w:ilvl="0" w:tplc="673ABCA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C3B43E9"/>
    <w:multiLevelType w:val="hybridMultilevel"/>
    <w:tmpl w:val="1A0E0064"/>
    <w:lvl w:ilvl="0" w:tplc="1B3422EC">
      <w:start w:val="1"/>
      <w:numFmt w:val="bullet"/>
      <w:lvlText w:val="-"/>
      <w:lvlJc w:val="left"/>
      <w:pPr>
        <w:ind w:left="720" w:hanging="360"/>
      </w:pPr>
      <w:rPr>
        <w:rFonts w:ascii="Calibri Light"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2"/>
  </w:num>
  <w:num w:numId="4">
    <w:abstractNumId w:val="1"/>
  </w:num>
  <w:num w:numId="5">
    <w:abstractNumId w:val="16"/>
  </w:num>
  <w:num w:numId="6">
    <w:abstractNumId w:val="9"/>
  </w:num>
  <w:num w:numId="7">
    <w:abstractNumId w:val="0"/>
  </w:num>
  <w:num w:numId="8">
    <w:abstractNumId w:val="11"/>
  </w:num>
  <w:num w:numId="9">
    <w:abstractNumId w:val="4"/>
  </w:num>
  <w:num w:numId="10">
    <w:abstractNumId w:val="2"/>
  </w:num>
  <w:num w:numId="11">
    <w:abstractNumId w:val="6"/>
  </w:num>
  <w:num w:numId="12">
    <w:abstractNumId w:val="3"/>
  </w:num>
  <w:num w:numId="13">
    <w:abstractNumId w:val="10"/>
  </w:num>
  <w:num w:numId="14">
    <w:abstractNumId w:val="5"/>
  </w:num>
  <w:num w:numId="15">
    <w:abstractNumId w:val="13"/>
  </w:num>
  <w:num w:numId="16">
    <w:abstractNumId w:val="1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384450"/>
    <w:rsid w:val="00053617"/>
    <w:rsid w:val="00254A8C"/>
    <w:rsid w:val="00271F24"/>
    <w:rsid w:val="002B2D36"/>
    <w:rsid w:val="003408C0"/>
    <w:rsid w:val="00384450"/>
    <w:rsid w:val="004154C5"/>
    <w:rsid w:val="00480DB5"/>
    <w:rsid w:val="006A1CB4"/>
    <w:rsid w:val="00824B9E"/>
    <w:rsid w:val="00840214"/>
    <w:rsid w:val="00860BD9"/>
    <w:rsid w:val="00943939"/>
    <w:rsid w:val="009959F3"/>
    <w:rsid w:val="00A66F2C"/>
    <w:rsid w:val="00E677D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450"/>
    <w:pPr>
      <w:spacing w:after="160" w:line="259" w:lineRule="auto"/>
    </w:pPr>
    <w:rPr>
      <w:rFonts w:ascii="Calibri" w:eastAsia="Calibri" w:hAnsi="Calibri" w:cs="Times New Roman"/>
      <w:lang w:val="fr-BE"/>
    </w:rPr>
  </w:style>
  <w:style w:type="paragraph" w:styleId="Titre1">
    <w:name w:val="heading 1"/>
    <w:basedOn w:val="Normal"/>
    <w:next w:val="Normal"/>
    <w:link w:val="Titre1Car"/>
    <w:uiPriority w:val="9"/>
    <w:qFormat/>
    <w:rsid w:val="00384450"/>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4450"/>
    <w:rPr>
      <w:rFonts w:ascii="Cambria" w:eastAsia="Times New Roman" w:hAnsi="Cambria" w:cs="Times New Roman"/>
      <w:b/>
      <w:bCs/>
      <w:color w:val="365F91"/>
      <w:sz w:val="28"/>
      <w:szCs w:val="28"/>
    </w:rPr>
  </w:style>
  <w:style w:type="table" w:styleId="Grilledutableau">
    <w:name w:val="Table Grid"/>
    <w:basedOn w:val="TableauNormal"/>
    <w:uiPriority w:val="39"/>
    <w:rsid w:val="00384450"/>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3844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Car">
    <w:name w:val="Titre Car"/>
    <w:basedOn w:val="Policepardfaut"/>
    <w:link w:val="Titre"/>
    <w:uiPriority w:val="10"/>
    <w:rsid w:val="00384450"/>
    <w:rPr>
      <w:rFonts w:asciiTheme="majorHAnsi" w:eastAsiaTheme="majorEastAsia" w:hAnsiTheme="majorHAnsi" w:cstheme="majorBidi"/>
      <w:color w:val="17365D" w:themeColor="text2" w:themeShade="BF"/>
      <w:spacing w:val="5"/>
      <w:kern w:val="28"/>
      <w:sz w:val="52"/>
      <w:szCs w:val="52"/>
    </w:rPr>
  </w:style>
  <w:style w:type="paragraph" w:styleId="TM1">
    <w:name w:val="toc 1"/>
    <w:basedOn w:val="Normal"/>
    <w:next w:val="Normal"/>
    <w:autoRedefine/>
    <w:uiPriority w:val="39"/>
    <w:unhideWhenUsed/>
    <w:rsid w:val="00384450"/>
    <w:pPr>
      <w:tabs>
        <w:tab w:val="right" w:leader="dot" w:pos="10206"/>
      </w:tabs>
      <w:spacing w:after="100"/>
      <w:ind w:left="851"/>
    </w:pPr>
  </w:style>
  <w:style w:type="paragraph" w:styleId="Textedebulles">
    <w:name w:val="Balloon Text"/>
    <w:basedOn w:val="Normal"/>
    <w:link w:val="TextedebullesCar"/>
    <w:uiPriority w:val="99"/>
    <w:semiHidden/>
    <w:unhideWhenUsed/>
    <w:rsid w:val="003844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4450"/>
    <w:rPr>
      <w:rFonts w:ascii="Tahoma" w:eastAsia="Calibri" w:hAnsi="Tahoma" w:cs="Tahoma"/>
      <w:sz w:val="16"/>
      <w:szCs w:val="16"/>
      <w:lang w:val="fr-BE"/>
    </w:rPr>
  </w:style>
  <w:style w:type="paragraph" w:styleId="En-tte">
    <w:name w:val="header"/>
    <w:basedOn w:val="Normal"/>
    <w:link w:val="En-tteCar"/>
    <w:uiPriority w:val="99"/>
    <w:semiHidden/>
    <w:unhideWhenUsed/>
    <w:rsid w:val="0038445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4450"/>
    <w:rPr>
      <w:rFonts w:ascii="Calibri" w:eastAsia="Calibri" w:hAnsi="Calibri" w:cs="Times New Roman"/>
      <w:lang w:val="fr-BE"/>
    </w:rPr>
  </w:style>
  <w:style w:type="paragraph" w:styleId="Pieddepage">
    <w:name w:val="footer"/>
    <w:basedOn w:val="Normal"/>
    <w:link w:val="PieddepageCar"/>
    <w:uiPriority w:val="99"/>
    <w:semiHidden/>
    <w:unhideWhenUsed/>
    <w:rsid w:val="0038445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84450"/>
    <w:rPr>
      <w:rFonts w:ascii="Calibri" w:eastAsia="Calibri" w:hAnsi="Calibri" w:cs="Times New Roman"/>
      <w:lang w:val="fr-BE"/>
    </w:rPr>
  </w:style>
  <w:style w:type="paragraph" w:styleId="Paragraphedeliste">
    <w:name w:val="List Paragraph"/>
    <w:basedOn w:val="Normal"/>
    <w:link w:val="ParagraphedelisteCar"/>
    <w:uiPriority w:val="34"/>
    <w:qFormat/>
    <w:rsid w:val="00384450"/>
    <w:pPr>
      <w:ind w:left="720"/>
      <w:contextualSpacing/>
    </w:pPr>
  </w:style>
  <w:style w:type="character" w:customStyle="1" w:styleId="ParagraphedelisteCar">
    <w:name w:val="Paragraphe de liste Car"/>
    <w:link w:val="Paragraphedeliste"/>
    <w:uiPriority w:val="34"/>
    <w:locked/>
    <w:rsid w:val="00384450"/>
    <w:rPr>
      <w:rFonts w:ascii="Calibri" w:eastAsia="Calibri" w:hAnsi="Calibri" w:cs="Times New Roman"/>
    </w:rPr>
  </w:style>
  <w:style w:type="character" w:styleId="lev">
    <w:name w:val="Strong"/>
    <w:uiPriority w:val="22"/>
    <w:qFormat/>
    <w:rsid w:val="00384450"/>
    <w:rPr>
      <w:b/>
      <w:bCs/>
    </w:rPr>
  </w:style>
  <w:style w:type="paragraph" w:styleId="Citation">
    <w:name w:val="Quote"/>
    <w:basedOn w:val="Normal"/>
    <w:next w:val="Normal"/>
    <w:link w:val="CitationCar"/>
    <w:uiPriority w:val="29"/>
    <w:qFormat/>
    <w:rsid w:val="00384450"/>
    <w:rPr>
      <w:i/>
      <w:iCs/>
      <w:color w:val="000000"/>
    </w:rPr>
  </w:style>
  <w:style w:type="character" w:customStyle="1" w:styleId="CitationCar">
    <w:name w:val="Citation Car"/>
    <w:basedOn w:val="Policepardfaut"/>
    <w:link w:val="Citation"/>
    <w:uiPriority w:val="29"/>
    <w:rsid w:val="00384450"/>
    <w:rPr>
      <w:rFonts w:ascii="Calibri" w:eastAsia="Calibri" w:hAnsi="Calibri" w:cs="Times New Roman"/>
      <w:i/>
      <w:iCs/>
      <w:color w:val="000000"/>
      <w:lang w:val="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19</Pages>
  <Words>5388</Words>
  <Characters>29636</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2018-03-07T09:49:00Z</dcterms:created>
  <dcterms:modified xsi:type="dcterms:W3CDTF">2018-03-19T12:20:00Z</dcterms:modified>
</cp:coreProperties>
</file>